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E86E" w14:textId="2AD6A887" w:rsidR="005C4521" w:rsidRDefault="00A86466">
      <w:r>
        <w:t>Hello families,</w:t>
      </w:r>
    </w:p>
    <w:p w14:paraId="080C12EC" w14:textId="01C5F375" w:rsidR="00A86466" w:rsidRDefault="00A86466"/>
    <w:p w14:paraId="2219774B" w14:textId="58C58BE4" w:rsidR="004E0F8B" w:rsidRDefault="004E0F8B">
      <w:r>
        <w:t xml:space="preserve">Happy past family day! </w:t>
      </w:r>
    </w:p>
    <w:p w14:paraId="5EEC4302" w14:textId="2D949520" w:rsidR="004E0F8B" w:rsidRDefault="004E0F8B"/>
    <w:p w14:paraId="3829CAA9" w14:textId="174E0773" w:rsidR="004E0F8B" w:rsidRDefault="00161AC9">
      <w:r>
        <w:t xml:space="preserve">Family </w:t>
      </w:r>
      <w:r w:rsidR="00466EE4">
        <w:t>messages to website:</w:t>
      </w:r>
    </w:p>
    <w:p w14:paraId="44B310DC" w14:textId="5727747F" w:rsidR="00A86466" w:rsidRDefault="00F77734">
      <w:r>
        <w:t xml:space="preserve">I am </w:t>
      </w:r>
      <w:r w:rsidR="00E929D3">
        <w:t>going to t</w:t>
      </w:r>
      <w:r w:rsidR="00A86466">
        <w:t xml:space="preserve">ry something new regarding </w:t>
      </w:r>
      <w:r w:rsidR="00E929D3">
        <w:t xml:space="preserve">the </w:t>
      </w:r>
      <w:r w:rsidR="00A86466">
        <w:t xml:space="preserve">export of </w:t>
      </w:r>
      <w:r w:rsidR="00E929D3">
        <w:t xml:space="preserve">the weekly </w:t>
      </w:r>
      <w:r w:rsidR="00A86466">
        <w:t xml:space="preserve">family messages. </w:t>
      </w:r>
      <w:r w:rsidR="003512CD">
        <w:t xml:space="preserve">I am starting to put updates on the website in the form of blogs / pages. </w:t>
      </w:r>
      <w:r>
        <w:t xml:space="preserve">This, I believe, will assist in those being able to look at what is being put out there with their mobile devices, PDF files can be more cumbersome. </w:t>
      </w:r>
      <w:r w:rsidR="00E929D3">
        <w:t xml:space="preserve">Some were put out today. </w:t>
      </w:r>
    </w:p>
    <w:p w14:paraId="13E0B534" w14:textId="77777777" w:rsidR="00A86466" w:rsidRDefault="00A86466"/>
    <w:p w14:paraId="36B9899F" w14:textId="29A7E8E2" w:rsidR="00B308DD" w:rsidRDefault="00B308DD">
      <w:r>
        <w:t>Emma’s Maternity position has been posted:</w:t>
      </w:r>
    </w:p>
    <w:p w14:paraId="50264931" w14:textId="3A415399" w:rsidR="00B308DD" w:rsidRDefault="00B308DD">
      <w:r>
        <w:t xml:space="preserve">More details to follow. </w:t>
      </w:r>
    </w:p>
    <w:p w14:paraId="1A22BE57" w14:textId="77777777" w:rsidR="00B308DD" w:rsidRDefault="00B308DD"/>
    <w:p w14:paraId="029DC253" w14:textId="67D2B97C" w:rsidR="005C4521" w:rsidRDefault="005C4521">
      <w:r>
        <w:t>Play space continues to not disappoint:</w:t>
      </w:r>
    </w:p>
    <w:p w14:paraId="4F88A4D9" w14:textId="77777777" w:rsidR="005C4521" w:rsidRDefault="005C45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491"/>
      </w:tblGrid>
      <w:tr w:rsidR="00762EC7" w14:paraId="3E152DAA" w14:textId="77777777" w:rsidTr="005C4521">
        <w:tc>
          <w:tcPr>
            <w:tcW w:w="4869" w:type="dxa"/>
          </w:tcPr>
          <w:p w14:paraId="28ADEE00" w14:textId="4D0BF905" w:rsidR="000A4DAD" w:rsidRDefault="000A4DAD" w:rsidP="00987735">
            <w:pPr>
              <w:rPr>
                <w:u w:val="single"/>
                <w:lang w:val="en-CA"/>
              </w:rPr>
            </w:pPr>
            <w:r>
              <w:rPr>
                <w:noProof/>
                <w:u w:val="single"/>
                <w:lang w:val="en-CA"/>
              </w:rPr>
              <w:drawing>
                <wp:inline distT="0" distB="0" distL="0" distR="0" wp14:anchorId="5F5D17DF" wp14:editId="57D487D4">
                  <wp:extent cx="3048000" cy="2286000"/>
                  <wp:effectExtent l="0" t="0" r="0" b="0"/>
                  <wp:docPr id="6" name="Picture 6"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9115" cy="2294336"/>
                          </a:xfrm>
                          <a:prstGeom prst="rect">
                            <a:avLst/>
                          </a:prstGeom>
                        </pic:spPr>
                      </pic:pic>
                    </a:graphicData>
                  </a:graphic>
                </wp:inline>
              </w:drawing>
            </w:r>
          </w:p>
        </w:tc>
        <w:tc>
          <w:tcPr>
            <w:tcW w:w="4491" w:type="dxa"/>
          </w:tcPr>
          <w:p w14:paraId="33903384" w14:textId="17B6BCB4" w:rsidR="000A4DAD" w:rsidRDefault="000A4DAD" w:rsidP="00987735">
            <w:pPr>
              <w:rPr>
                <w:u w:val="single"/>
                <w:lang w:val="en-CA"/>
              </w:rPr>
            </w:pPr>
            <w:r>
              <w:rPr>
                <w:noProof/>
              </w:rPr>
              <w:drawing>
                <wp:anchor distT="0" distB="0" distL="114300" distR="114300" simplePos="0" relativeHeight="251662336" behindDoc="0" locked="0" layoutInCell="1" allowOverlap="1" wp14:anchorId="58720993" wp14:editId="6064DAB7">
                  <wp:simplePos x="0" y="0"/>
                  <wp:positionH relativeFrom="column">
                    <wp:posOffset>83550</wp:posOffset>
                  </wp:positionH>
                  <wp:positionV relativeFrom="paragraph">
                    <wp:posOffset>106059</wp:posOffset>
                  </wp:positionV>
                  <wp:extent cx="2792460" cy="2094345"/>
                  <wp:effectExtent l="0" t="0" r="8255" b="1270"/>
                  <wp:wrapSquare wrapText="bothSides"/>
                  <wp:docPr id="5" name="Picture 5" descr="A picture containing outdoor, tree, sky,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tree, sky, 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9819" cy="2107364"/>
                          </a:xfrm>
                          <a:prstGeom prst="rect">
                            <a:avLst/>
                          </a:prstGeom>
                        </pic:spPr>
                      </pic:pic>
                    </a:graphicData>
                  </a:graphic>
                  <wp14:sizeRelH relativeFrom="margin">
                    <wp14:pctWidth>0</wp14:pctWidth>
                  </wp14:sizeRelH>
                  <wp14:sizeRelV relativeFrom="margin">
                    <wp14:pctHeight>0</wp14:pctHeight>
                  </wp14:sizeRelV>
                </wp:anchor>
              </w:drawing>
            </w:r>
          </w:p>
        </w:tc>
      </w:tr>
    </w:tbl>
    <w:p w14:paraId="2EBAA63A" w14:textId="6DB85B42" w:rsidR="000A4DAD" w:rsidRDefault="000A4DAD" w:rsidP="00987735">
      <w:pPr>
        <w:rPr>
          <w:u w:val="single"/>
          <w:lang w:val="en-CA"/>
        </w:rPr>
      </w:pPr>
    </w:p>
    <w:p w14:paraId="5491E40B" w14:textId="79D06862" w:rsidR="00B62A8C" w:rsidRDefault="00B62A8C" w:rsidP="00987735">
      <w:pPr>
        <w:rPr>
          <w:u w:val="single"/>
          <w:lang w:val="en-CA"/>
        </w:rPr>
      </w:pPr>
      <w:r>
        <w:rPr>
          <w:u w:val="single"/>
          <w:lang w:val="en-CA"/>
        </w:rPr>
        <w:t>Indigenous Graduation Requirement:</w:t>
      </w:r>
    </w:p>
    <w:p w14:paraId="646D9CA7" w14:textId="77777777" w:rsidR="006D353D" w:rsidRPr="00B62A8C" w:rsidRDefault="006D353D" w:rsidP="006D353D">
      <w:pPr>
        <w:rPr>
          <w:rFonts w:asciiTheme="minorHAnsi" w:hAnsiTheme="minorHAnsi" w:cstheme="minorHAnsi"/>
        </w:rPr>
      </w:pPr>
      <w:r w:rsidRPr="00B62A8C">
        <w:rPr>
          <w:rFonts w:asciiTheme="minorHAnsi" w:hAnsiTheme="minorHAnsi" w:cstheme="minorHAnsi"/>
        </w:rPr>
        <w:t xml:space="preserve">As part of the province of British Columbia’s commitments to truth, reconciliation, and anti-racism, School District no.8 Kootenay Lake is very proud to share the news of a provincial shift in graduation requirements beginning 2023-2024: </w:t>
      </w:r>
      <w:r w:rsidRPr="00B62A8C">
        <w:rPr>
          <w:rFonts w:asciiTheme="minorHAnsi" w:hAnsiTheme="minorHAnsi" w:cstheme="minorHAnsi"/>
          <w:b/>
          <w:bCs/>
        </w:rPr>
        <w:t>Indigenous Focused Graduation Requirement</w:t>
      </w:r>
      <w:r w:rsidRPr="00B62A8C">
        <w:rPr>
          <w:rFonts w:asciiTheme="minorHAnsi" w:hAnsiTheme="minorHAnsi" w:cstheme="minorHAnsi"/>
        </w:rPr>
        <w:t>.  This graduation requirement will be implemented in 2023-2024 school year.  An important part of the school district’s mandate is to develop the Educated Citizen, which can in turn help to promote diversity, equity, and inclusion in our schools and communities.</w:t>
      </w:r>
    </w:p>
    <w:p w14:paraId="5C1F8D8E" w14:textId="77777777" w:rsidR="006D353D" w:rsidRPr="00B62A8C" w:rsidRDefault="006D353D" w:rsidP="006D353D">
      <w:pPr>
        <w:rPr>
          <w:rFonts w:asciiTheme="minorHAnsi" w:hAnsiTheme="minorHAnsi" w:cstheme="minorHAnsi"/>
        </w:rPr>
      </w:pPr>
    </w:p>
    <w:p w14:paraId="41866717" w14:textId="77777777" w:rsidR="006D353D" w:rsidRPr="00B62A8C" w:rsidRDefault="006D353D" w:rsidP="006D353D">
      <w:pPr>
        <w:rPr>
          <w:rFonts w:asciiTheme="minorHAnsi" w:hAnsiTheme="minorHAnsi" w:cstheme="minorHAnsi"/>
        </w:rPr>
      </w:pPr>
      <w:r w:rsidRPr="00B62A8C">
        <w:rPr>
          <w:rFonts w:asciiTheme="minorHAnsi" w:hAnsiTheme="minorHAnsi" w:cstheme="minorHAnsi"/>
        </w:rPr>
        <w:t xml:space="preserve">All students working toward a BC Certificate of Graduation (Dogwood Diploma, in both English and French) will be required to complete the new graduation requirement: </w:t>
      </w:r>
    </w:p>
    <w:p w14:paraId="5C2DA369" w14:textId="77777777" w:rsidR="006D353D" w:rsidRPr="00B62A8C" w:rsidRDefault="006D353D" w:rsidP="006D353D">
      <w:pPr>
        <w:rPr>
          <w:rFonts w:asciiTheme="minorHAnsi" w:hAnsiTheme="minorHAnsi" w:cstheme="minorHAnsi"/>
        </w:rPr>
      </w:pPr>
    </w:p>
    <w:p w14:paraId="5DE2ECFA" w14:textId="77777777" w:rsidR="006D353D" w:rsidRPr="00B62A8C" w:rsidRDefault="006D353D" w:rsidP="006D353D">
      <w:pPr>
        <w:pStyle w:val="ListParagraph"/>
        <w:numPr>
          <w:ilvl w:val="0"/>
          <w:numId w:val="2"/>
        </w:numPr>
        <w:rPr>
          <w:rFonts w:cstheme="minorHAnsi"/>
          <w:sz w:val="22"/>
          <w:szCs w:val="22"/>
        </w:rPr>
      </w:pPr>
      <w:r w:rsidRPr="00B62A8C">
        <w:rPr>
          <w:rFonts w:cstheme="minorHAnsi"/>
          <w:sz w:val="22"/>
          <w:szCs w:val="22"/>
        </w:rPr>
        <w:t>4 credits of Indigenous-focused coursework.</w:t>
      </w:r>
    </w:p>
    <w:p w14:paraId="65AA19FF" w14:textId="77777777" w:rsidR="006D353D" w:rsidRPr="00B62A8C" w:rsidRDefault="006D353D" w:rsidP="006D353D">
      <w:pPr>
        <w:pStyle w:val="ListParagraph"/>
        <w:numPr>
          <w:ilvl w:val="0"/>
          <w:numId w:val="2"/>
        </w:numPr>
        <w:rPr>
          <w:rFonts w:cstheme="minorHAnsi"/>
          <w:sz w:val="22"/>
          <w:szCs w:val="22"/>
        </w:rPr>
      </w:pPr>
      <w:r w:rsidRPr="00B62A8C">
        <w:rPr>
          <w:rFonts w:cstheme="minorHAnsi"/>
          <w:sz w:val="22"/>
          <w:szCs w:val="22"/>
        </w:rPr>
        <w:t>provincial courses currently available for students to meet this requirement include: First Peoples English 10-12, BC First Peoples 12 and/or Contemporary Indigenous Studies 12.</w:t>
      </w:r>
    </w:p>
    <w:p w14:paraId="49B42A0C" w14:textId="77777777" w:rsidR="006D353D" w:rsidRPr="00B62A8C" w:rsidRDefault="006D353D" w:rsidP="006D353D">
      <w:pPr>
        <w:pStyle w:val="ListParagraph"/>
        <w:rPr>
          <w:rFonts w:cstheme="minorHAnsi"/>
          <w:sz w:val="22"/>
          <w:szCs w:val="22"/>
        </w:rPr>
      </w:pPr>
    </w:p>
    <w:p w14:paraId="1FBDE31B" w14:textId="77777777" w:rsidR="006D353D" w:rsidRPr="00B62A8C" w:rsidRDefault="006D353D" w:rsidP="006D353D">
      <w:pPr>
        <w:rPr>
          <w:rFonts w:asciiTheme="minorHAnsi" w:hAnsiTheme="minorHAnsi" w:cstheme="minorHAnsi"/>
        </w:rPr>
      </w:pPr>
      <w:r w:rsidRPr="00B62A8C">
        <w:rPr>
          <w:rFonts w:asciiTheme="minorHAnsi" w:hAnsiTheme="minorHAnsi" w:cstheme="minorHAnsi"/>
        </w:rPr>
        <w:t xml:space="preserve">The number of credits required to graduate has not changed and remains at 80 credits from grades 10-12.  All BC post-secondary institutions accept these courses for admissions and these courses are the academic equivalent to options such as English 12 or Social Studies 11.  These courses provide students the opportunity to develop deeper understandings of the cultures, histories, contemporary </w:t>
      </w:r>
      <w:proofErr w:type="gramStart"/>
      <w:r w:rsidRPr="00B62A8C">
        <w:rPr>
          <w:rFonts w:asciiTheme="minorHAnsi" w:hAnsiTheme="minorHAnsi" w:cstheme="minorHAnsi"/>
        </w:rPr>
        <w:t>contexts</w:t>
      </w:r>
      <w:proofErr w:type="gramEnd"/>
      <w:r w:rsidRPr="00B62A8C">
        <w:rPr>
          <w:rFonts w:asciiTheme="minorHAnsi" w:hAnsiTheme="minorHAnsi" w:cstheme="minorHAnsi"/>
        </w:rPr>
        <w:t xml:space="preserve"> and perspectives of Indigenous peoples in BC.  </w:t>
      </w:r>
    </w:p>
    <w:p w14:paraId="52BE46FE" w14:textId="77777777" w:rsidR="006D353D" w:rsidRPr="00B62A8C" w:rsidRDefault="006D353D" w:rsidP="006D353D">
      <w:pPr>
        <w:rPr>
          <w:rFonts w:asciiTheme="minorHAnsi" w:hAnsiTheme="minorHAnsi" w:cstheme="minorHAnsi"/>
        </w:rPr>
      </w:pPr>
    </w:p>
    <w:p w14:paraId="68B66359" w14:textId="77777777" w:rsidR="006D353D" w:rsidRPr="00B62A8C" w:rsidRDefault="006D353D" w:rsidP="006D353D">
      <w:pPr>
        <w:rPr>
          <w:rFonts w:asciiTheme="minorHAnsi" w:hAnsiTheme="minorHAnsi" w:cstheme="minorHAnsi"/>
        </w:rPr>
      </w:pPr>
      <w:r w:rsidRPr="00B62A8C">
        <w:rPr>
          <w:rFonts w:asciiTheme="minorHAnsi" w:hAnsiTheme="minorHAnsi" w:cstheme="minorHAnsi"/>
        </w:rPr>
        <w:t>For further information, please see the following resources available online:</w:t>
      </w:r>
    </w:p>
    <w:p w14:paraId="380E4ECF" w14:textId="77777777" w:rsidR="006D353D" w:rsidRPr="00B62A8C" w:rsidRDefault="006D353D" w:rsidP="006D353D">
      <w:pPr>
        <w:rPr>
          <w:rFonts w:asciiTheme="minorHAnsi" w:hAnsiTheme="minorHAnsi" w:cstheme="minorHAnsi"/>
        </w:rPr>
      </w:pPr>
      <w:hyperlink r:id="rId9" w:history="1">
        <w:r w:rsidRPr="00B62A8C">
          <w:rPr>
            <w:rStyle w:val="Hyperlink"/>
            <w:rFonts w:asciiTheme="minorHAnsi" w:hAnsiTheme="minorHAnsi" w:cstheme="minorHAnsi"/>
          </w:rPr>
          <w:t>Ministry of Education and Childcare, Frequently</w:t>
        </w:r>
        <w:r w:rsidRPr="00B62A8C">
          <w:rPr>
            <w:rStyle w:val="Hyperlink"/>
            <w:rFonts w:asciiTheme="minorHAnsi" w:hAnsiTheme="minorHAnsi" w:cstheme="minorHAnsi"/>
          </w:rPr>
          <w:t xml:space="preserve"> </w:t>
        </w:r>
        <w:r w:rsidRPr="00B62A8C">
          <w:rPr>
            <w:rStyle w:val="Hyperlink"/>
            <w:rFonts w:asciiTheme="minorHAnsi" w:hAnsiTheme="minorHAnsi" w:cstheme="minorHAnsi"/>
          </w:rPr>
          <w:t>Asked Questions</w:t>
        </w:r>
      </w:hyperlink>
    </w:p>
    <w:p w14:paraId="17F2303F" w14:textId="77777777" w:rsidR="006D353D" w:rsidRPr="00B62A8C" w:rsidRDefault="006D353D" w:rsidP="006D353D">
      <w:pPr>
        <w:rPr>
          <w:rFonts w:asciiTheme="minorHAnsi" w:hAnsiTheme="minorHAnsi" w:cstheme="minorHAnsi"/>
        </w:rPr>
      </w:pPr>
      <w:hyperlink r:id="rId10" w:history="1">
        <w:r w:rsidRPr="00B62A8C">
          <w:rPr>
            <w:rStyle w:val="Hyperlink"/>
            <w:rFonts w:asciiTheme="minorHAnsi" w:hAnsiTheme="minorHAnsi" w:cstheme="minorHAnsi"/>
          </w:rPr>
          <w:t>New Indigenous-Focused Graduation Requirement Fact Sheet</w:t>
        </w:r>
      </w:hyperlink>
    </w:p>
    <w:p w14:paraId="41319A95" w14:textId="77777777" w:rsidR="006D353D" w:rsidRPr="00B62A8C" w:rsidRDefault="006D353D" w:rsidP="006D353D">
      <w:pPr>
        <w:rPr>
          <w:rFonts w:asciiTheme="minorHAnsi" w:hAnsiTheme="minorHAnsi" w:cstheme="minorHAnsi"/>
        </w:rPr>
      </w:pPr>
      <w:hyperlink r:id="rId11" w:history="1">
        <w:r w:rsidRPr="00B62A8C">
          <w:rPr>
            <w:rStyle w:val="Hyperlink"/>
            <w:rFonts w:asciiTheme="minorHAnsi" w:hAnsiTheme="minorHAnsi" w:cstheme="minorHAnsi"/>
          </w:rPr>
          <w:t>Indigenous Focused Graduation Requirement, YouTube video</w:t>
        </w:r>
      </w:hyperlink>
    </w:p>
    <w:p w14:paraId="27041ABA" w14:textId="77777777" w:rsidR="006D353D" w:rsidRPr="00B62A8C" w:rsidRDefault="006D353D" w:rsidP="006D353D">
      <w:pPr>
        <w:rPr>
          <w:rFonts w:asciiTheme="minorHAnsi" w:hAnsiTheme="minorHAnsi" w:cstheme="minorHAnsi"/>
        </w:rPr>
      </w:pPr>
      <w:hyperlink r:id="rId12" w:history="1">
        <w:r w:rsidRPr="00B62A8C">
          <w:rPr>
            <w:rStyle w:val="Hyperlink"/>
            <w:rFonts w:asciiTheme="minorHAnsi" w:hAnsiTheme="minorHAnsi" w:cstheme="minorHAnsi"/>
          </w:rPr>
          <w:t>Indigenous Focused Graduation Requirement, Parent Brochure</w:t>
        </w:r>
      </w:hyperlink>
    </w:p>
    <w:p w14:paraId="638207D1" w14:textId="77777777" w:rsidR="006D353D" w:rsidRPr="00B62A8C" w:rsidRDefault="006D353D" w:rsidP="006D353D">
      <w:pPr>
        <w:rPr>
          <w:rFonts w:asciiTheme="minorHAnsi" w:hAnsiTheme="minorHAnsi" w:cstheme="minorHAnsi"/>
        </w:rPr>
      </w:pPr>
      <w:hyperlink r:id="rId13" w:history="1">
        <w:r w:rsidRPr="00B62A8C">
          <w:rPr>
            <w:rStyle w:val="Hyperlink"/>
            <w:rFonts w:asciiTheme="minorHAnsi" w:hAnsiTheme="minorHAnsi" w:cstheme="minorHAnsi"/>
          </w:rPr>
          <w:t>9</w:t>
        </w:r>
        <w:r w:rsidRPr="00B62A8C">
          <w:rPr>
            <w:rStyle w:val="Hyperlink"/>
            <w:rFonts w:asciiTheme="minorHAnsi" w:hAnsiTheme="minorHAnsi" w:cstheme="minorHAnsi"/>
            <w:vertAlign w:val="superscript"/>
          </w:rPr>
          <w:t>th</w:t>
        </w:r>
        <w:r w:rsidRPr="00B62A8C">
          <w:rPr>
            <w:rStyle w:val="Hyperlink"/>
            <w:rFonts w:asciiTheme="minorHAnsi" w:hAnsiTheme="minorHAnsi" w:cstheme="minorHAnsi"/>
          </w:rPr>
          <w:t xml:space="preserve"> Teaching Standard video</w:t>
        </w:r>
      </w:hyperlink>
    </w:p>
    <w:p w14:paraId="620E9E0D" w14:textId="65D24C1C" w:rsidR="006D353D" w:rsidRDefault="006D353D" w:rsidP="00987735">
      <w:pPr>
        <w:rPr>
          <w:u w:val="single"/>
          <w:lang w:val="en-CA"/>
        </w:rPr>
      </w:pPr>
    </w:p>
    <w:p w14:paraId="4FBEC3E2" w14:textId="77777777" w:rsidR="006D353D" w:rsidRDefault="006D353D" w:rsidP="00987735">
      <w:pPr>
        <w:rPr>
          <w:u w:val="single"/>
          <w:lang w:val="en-CA"/>
        </w:rPr>
      </w:pPr>
    </w:p>
    <w:p w14:paraId="3C44C8E3" w14:textId="3F1C0F3F" w:rsidR="00987735" w:rsidRPr="00C04D7F" w:rsidRDefault="00987735" w:rsidP="00C04D7F">
      <w:pPr>
        <w:rPr>
          <w:color w:val="4472C4" w:themeColor="accent1"/>
          <w:lang w:val="en-CA"/>
        </w:rPr>
      </w:pPr>
      <w:r>
        <w:rPr>
          <w:u w:val="single"/>
          <w:lang w:val="en-CA"/>
        </w:rPr>
        <w:t xml:space="preserve">Planning day </w:t>
      </w:r>
      <w:r>
        <w:rPr>
          <w:u w:val="single"/>
        </w:rPr>
        <w:t>Status update</w:t>
      </w:r>
      <w:r>
        <w:rPr>
          <w:u w:val="single"/>
          <w:lang w:val="en-CA"/>
        </w:rPr>
        <w:t>:</w:t>
      </w:r>
      <w:r>
        <w:t xml:space="preserve"> </w:t>
      </w:r>
    </w:p>
    <w:p w14:paraId="35DB7B71" w14:textId="4ABEA10E" w:rsidR="00987735" w:rsidRPr="00CA4403" w:rsidRDefault="00987735" w:rsidP="00987735">
      <w:pPr>
        <w:pStyle w:val="Default"/>
        <w:rPr>
          <w:color w:val="auto"/>
          <w:sz w:val="22"/>
          <w:szCs w:val="22"/>
        </w:rPr>
      </w:pPr>
      <w:r w:rsidRPr="00CA4403">
        <w:rPr>
          <w:color w:val="auto"/>
          <w:sz w:val="22"/>
          <w:szCs w:val="22"/>
        </w:rPr>
        <w:t xml:space="preserve">• Assemblies on the reg. (post COVID) + std increase lead role </w:t>
      </w:r>
      <w:r w:rsidR="00325169">
        <w:rPr>
          <w:color w:val="auto"/>
          <w:sz w:val="22"/>
          <w:szCs w:val="22"/>
        </w:rPr>
        <w:t xml:space="preserve">reconciliation </w:t>
      </w:r>
      <w:r w:rsidR="00200C96">
        <w:rPr>
          <w:color w:val="auto"/>
          <w:sz w:val="22"/>
          <w:szCs w:val="22"/>
        </w:rPr>
        <w:t xml:space="preserve">commitment </w:t>
      </w:r>
    </w:p>
    <w:p w14:paraId="401B62C3" w14:textId="77777777" w:rsidR="00987735" w:rsidRPr="00CA4403" w:rsidRDefault="00987735" w:rsidP="00987735">
      <w:pPr>
        <w:pStyle w:val="Default"/>
        <w:numPr>
          <w:ilvl w:val="0"/>
          <w:numId w:val="1"/>
        </w:numPr>
        <w:rPr>
          <w:color w:val="4472C4" w:themeColor="accent1"/>
          <w:sz w:val="22"/>
          <w:szCs w:val="22"/>
        </w:rPr>
      </w:pPr>
      <w:r w:rsidRPr="00CA4403">
        <w:rPr>
          <w:color w:val="4472C4" w:themeColor="accent1"/>
          <w:sz w:val="22"/>
          <w:szCs w:val="22"/>
        </w:rPr>
        <w:t>Second Thursday of each month, beginning at 9:15 a.m. – student lead. Mini-authentic celebration of learning.</w:t>
      </w:r>
    </w:p>
    <w:p w14:paraId="75A89BF8" w14:textId="77777777" w:rsidR="00987735" w:rsidRDefault="00987735" w:rsidP="00987735">
      <w:pPr>
        <w:pStyle w:val="Default"/>
        <w:rPr>
          <w:color w:val="auto"/>
          <w:sz w:val="22"/>
          <w:szCs w:val="22"/>
        </w:rPr>
      </w:pPr>
      <w:r w:rsidRPr="00CA4403">
        <w:rPr>
          <w:color w:val="auto"/>
          <w:sz w:val="22"/>
          <w:szCs w:val="22"/>
        </w:rPr>
        <w:t>• Increase seasonal on the land</w:t>
      </w:r>
      <w:r>
        <w:rPr>
          <w:color w:val="auto"/>
          <w:sz w:val="22"/>
          <w:szCs w:val="22"/>
        </w:rPr>
        <w:t xml:space="preserve"> (land as pedagogy)</w:t>
      </w:r>
      <w:r w:rsidRPr="00CA4403">
        <w:rPr>
          <w:color w:val="auto"/>
          <w:sz w:val="22"/>
          <w:szCs w:val="22"/>
        </w:rPr>
        <w:t xml:space="preserve"> </w:t>
      </w:r>
      <w:r>
        <w:rPr>
          <w:color w:val="auto"/>
          <w:sz w:val="22"/>
          <w:szCs w:val="22"/>
        </w:rPr>
        <w:t xml:space="preserve">Indigenous </w:t>
      </w:r>
      <w:r w:rsidRPr="00CA4403">
        <w:rPr>
          <w:color w:val="auto"/>
          <w:sz w:val="22"/>
          <w:szCs w:val="22"/>
        </w:rPr>
        <w:t xml:space="preserve">learning </w:t>
      </w:r>
    </w:p>
    <w:p w14:paraId="60745DB9" w14:textId="77777777" w:rsidR="00987735" w:rsidRDefault="00987735" w:rsidP="00987735">
      <w:pPr>
        <w:pStyle w:val="Default"/>
        <w:numPr>
          <w:ilvl w:val="0"/>
          <w:numId w:val="1"/>
        </w:numPr>
        <w:rPr>
          <w:color w:val="4472C4" w:themeColor="accent1"/>
          <w:sz w:val="22"/>
          <w:szCs w:val="22"/>
        </w:rPr>
      </w:pPr>
      <w:r>
        <w:rPr>
          <w:color w:val="4472C4" w:themeColor="accent1"/>
          <w:sz w:val="22"/>
          <w:szCs w:val="22"/>
        </w:rPr>
        <w:t>How has this looked in various classes this year?</w:t>
      </w:r>
    </w:p>
    <w:p w14:paraId="6B3C59F2" w14:textId="32C5DCD5" w:rsidR="00987735" w:rsidRDefault="00987735" w:rsidP="00987735">
      <w:pPr>
        <w:pStyle w:val="Default"/>
        <w:numPr>
          <w:ilvl w:val="1"/>
          <w:numId w:val="1"/>
        </w:numPr>
        <w:rPr>
          <w:color w:val="4472C4" w:themeColor="accent1"/>
          <w:sz w:val="22"/>
          <w:szCs w:val="22"/>
        </w:rPr>
      </w:pPr>
      <w:r>
        <w:rPr>
          <w:color w:val="4472C4" w:themeColor="accent1"/>
          <w:sz w:val="22"/>
          <w:szCs w:val="22"/>
        </w:rPr>
        <w:t>Bird feeders (Naomi in Anna’s class)</w:t>
      </w:r>
    </w:p>
    <w:p w14:paraId="6BB5B5C9" w14:textId="6155D2CD" w:rsidR="00A540BC" w:rsidRDefault="00A540BC" w:rsidP="00A540BC">
      <w:pPr>
        <w:pStyle w:val="Default"/>
        <w:jc w:val="center"/>
        <w:rPr>
          <w:color w:val="4472C4" w:themeColor="accent1"/>
          <w:sz w:val="22"/>
          <w:szCs w:val="22"/>
        </w:rPr>
      </w:pPr>
      <w:r>
        <w:rPr>
          <w:noProof/>
          <w:color w:val="4472C4" w:themeColor="accent1"/>
          <w:sz w:val="22"/>
          <w:szCs w:val="22"/>
        </w:rPr>
        <w:drawing>
          <wp:inline distT="0" distB="0" distL="0" distR="0" wp14:anchorId="5D876DEF" wp14:editId="7DB34224">
            <wp:extent cx="2865336" cy="2149002"/>
            <wp:effectExtent l="0" t="0" r="0" b="3810"/>
            <wp:docPr id="7" name="Picture 7" descr="A picture containing tree, outdoor, birch,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ree, outdoor, birch, plan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83" cy="2151662"/>
                    </a:xfrm>
                    <a:prstGeom prst="rect">
                      <a:avLst/>
                    </a:prstGeom>
                  </pic:spPr>
                </pic:pic>
              </a:graphicData>
            </a:graphic>
          </wp:inline>
        </w:drawing>
      </w:r>
    </w:p>
    <w:p w14:paraId="3484E156" w14:textId="77777777" w:rsidR="00A540BC" w:rsidRPr="00EC0241" w:rsidRDefault="00A540BC" w:rsidP="00A540BC">
      <w:pPr>
        <w:pStyle w:val="Default"/>
        <w:jc w:val="center"/>
        <w:rPr>
          <w:color w:val="4472C4" w:themeColor="accent1"/>
          <w:sz w:val="22"/>
          <w:szCs w:val="22"/>
        </w:rPr>
      </w:pPr>
    </w:p>
    <w:p w14:paraId="62F6040D" w14:textId="01CE45BB" w:rsidR="00A540BC" w:rsidRPr="00CA4403" w:rsidRDefault="00987735" w:rsidP="00987735">
      <w:pPr>
        <w:pStyle w:val="Default"/>
        <w:rPr>
          <w:color w:val="auto"/>
          <w:sz w:val="22"/>
          <w:szCs w:val="22"/>
        </w:rPr>
      </w:pPr>
      <w:r w:rsidRPr="00CA4403">
        <w:rPr>
          <w:color w:val="auto"/>
          <w:sz w:val="22"/>
          <w:szCs w:val="22"/>
        </w:rPr>
        <w:t xml:space="preserve">• Increase street data as assessment/=meaningful/value for all </w:t>
      </w:r>
    </w:p>
    <w:p w14:paraId="1B4AC889" w14:textId="77777777" w:rsidR="00AB1C9B" w:rsidRPr="00255ED3" w:rsidRDefault="00987735" w:rsidP="00255ED3">
      <w:pPr>
        <w:pStyle w:val="Default"/>
        <w:numPr>
          <w:ilvl w:val="0"/>
          <w:numId w:val="1"/>
        </w:numPr>
        <w:rPr>
          <w:color w:val="4472C4" w:themeColor="accent1"/>
          <w:sz w:val="22"/>
          <w:szCs w:val="22"/>
        </w:rPr>
      </w:pPr>
      <w:r w:rsidRPr="00255ED3">
        <w:rPr>
          <w:color w:val="4472C4" w:themeColor="accent1"/>
          <w:sz w:val="22"/>
          <w:szCs w:val="22"/>
        </w:rPr>
        <w:t>Take time to evaluate our hard goals.</w:t>
      </w:r>
    </w:p>
    <w:p w14:paraId="76166FD2" w14:textId="050C0D07" w:rsidR="00AB1C9B" w:rsidRPr="00255ED3" w:rsidRDefault="00255ED3" w:rsidP="00E53387">
      <w:pPr>
        <w:pStyle w:val="Default"/>
        <w:numPr>
          <w:ilvl w:val="0"/>
          <w:numId w:val="1"/>
        </w:numPr>
        <w:rPr>
          <w:color w:val="4472C4" w:themeColor="accent1"/>
          <w:sz w:val="22"/>
          <w:szCs w:val="22"/>
        </w:rPr>
      </w:pPr>
      <w:r w:rsidRPr="00255ED3">
        <w:rPr>
          <w:color w:val="4472C4" w:themeColor="accent1"/>
          <w:sz w:val="22"/>
          <w:szCs w:val="22"/>
        </w:rPr>
        <w:t>Focus on student ownership</w:t>
      </w:r>
      <w:r>
        <w:rPr>
          <w:color w:val="4472C4" w:themeColor="accent1"/>
          <w:sz w:val="22"/>
          <w:szCs w:val="22"/>
        </w:rPr>
        <w:t xml:space="preserve"> (learning plus).</w:t>
      </w:r>
    </w:p>
    <w:p w14:paraId="27D561E6" w14:textId="5EF19CBA" w:rsidR="00987735" w:rsidRPr="00AB1C9B" w:rsidRDefault="00987735" w:rsidP="00AB1C9B">
      <w:pPr>
        <w:pStyle w:val="Default"/>
        <w:rPr>
          <w:color w:val="auto"/>
          <w:sz w:val="22"/>
          <w:szCs w:val="22"/>
        </w:rPr>
      </w:pPr>
      <w:r w:rsidRPr="00AB1C9B">
        <w:rPr>
          <w:color w:val="auto"/>
          <w:sz w:val="22"/>
          <w:szCs w:val="22"/>
        </w:rPr>
        <w:t xml:space="preserve">• Expand std leadership roles </w:t>
      </w:r>
    </w:p>
    <w:p w14:paraId="40198E18" w14:textId="77777777" w:rsidR="00987735" w:rsidRPr="00CA4403" w:rsidRDefault="00987735" w:rsidP="00987735">
      <w:pPr>
        <w:pStyle w:val="Default"/>
        <w:numPr>
          <w:ilvl w:val="0"/>
          <w:numId w:val="1"/>
        </w:numPr>
        <w:rPr>
          <w:color w:val="4472C4" w:themeColor="accent1"/>
          <w:sz w:val="22"/>
          <w:szCs w:val="22"/>
        </w:rPr>
      </w:pPr>
      <w:r w:rsidRPr="00CA4403">
        <w:rPr>
          <w:color w:val="4472C4" w:themeColor="accent1"/>
          <w:sz w:val="22"/>
          <w:szCs w:val="22"/>
        </w:rPr>
        <w:t xml:space="preserve">Taking part in student symposium. Member of our school is a school trustee. </w:t>
      </w:r>
    </w:p>
    <w:p w14:paraId="2F6D0AE2" w14:textId="77777777" w:rsidR="00987735" w:rsidRPr="00CA4403" w:rsidRDefault="00987735" w:rsidP="00987735">
      <w:pPr>
        <w:pStyle w:val="Default"/>
        <w:rPr>
          <w:color w:val="auto"/>
          <w:sz w:val="22"/>
          <w:szCs w:val="22"/>
        </w:rPr>
      </w:pPr>
      <w:r w:rsidRPr="00CA4403">
        <w:rPr>
          <w:color w:val="auto"/>
          <w:sz w:val="22"/>
          <w:szCs w:val="22"/>
        </w:rPr>
        <w:t xml:space="preserve">• Re-start conversation about ‘Art of Possibility’ </w:t>
      </w:r>
    </w:p>
    <w:p w14:paraId="0547439E" w14:textId="77777777" w:rsidR="00987735" w:rsidRPr="00E63FD1" w:rsidRDefault="00987735" w:rsidP="00987735">
      <w:pPr>
        <w:pStyle w:val="Default"/>
        <w:numPr>
          <w:ilvl w:val="0"/>
          <w:numId w:val="1"/>
        </w:numPr>
        <w:rPr>
          <w:color w:val="4472C4" w:themeColor="accent1"/>
          <w:sz w:val="22"/>
          <w:szCs w:val="22"/>
        </w:rPr>
      </w:pPr>
      <w:r>
        <w:rPr>
          <w:color w:val="4472C4" w:themeColor="accent1"/>
          <w:sz w:val="22"/>
          <w:szCs w:val="22"/>
        </w:rPr>
        <w:t>Book. Name the assumptions carrying. Changing the story so there are ways moving forward. Parent lending library (doing). Creating space and moving forward.</w:t>
      </w:r>
    </w:p>
    <w:p w14:paraId="19F9AAC4" w14:textId="77777777" w:rsidR="00987735" w:rsidRPr="00CA4403" w:rsidRDefault="00987735" w:rsidP="00987735">
      <w:pPr>
        <w:pStyle w:val="Default"/>
        <w:rPr>
          <w:color w:val="auto"/>
          <w:sz w:val="22"/>
          <w:szCs w:val="22"/>
        </w:rPr>
      </w:pPr>
      <w:r w:rsidRPr="00CA4403">
        <w:rPr>
          <w:color w:val="auto"/>
          <w:sz w:val="22"/>
          <w:szCs w:val="22"/>
        </w:rPr>
        <w:lastRenderedPageBreak/>
        <w:t xml:space="preserve">• Community Events – Connection, book clubs, after school clubs </w:t>
      </w:r>
    </w:p>
    <w:p w14:paraId="1A18D4AE" w14:textId="77777777" w:rsidR="00987735" w:rsidRPr="000B4CB7" w:rsidRDefault="00987735" w:rsidP="00987735">
      <w:pPr>
        <w:pStyle w:val="Default"/>
        <w:numPr>
          <w:ilvl w:val="0"/>
          <w:numId w:val="1"/>
        </w:numPr>
        <w:rPr>
          <w:color w:val="4472C4" w:themeColor="accent1"/>
          <w:sz w:val="22"/>
          <w:szCs w:val="22"/>
        </w:rPr>
      </w:pPr>
      <w:r w:rsidRPr="00CA4403">
        <w:rPr>
          <w:color w:val="4472C4" w:themeColor="accent1"/>
          <w:sz w:val="22"/>
          <w:szCs w:val="22"/>
        </w:rPr>
        <w:t>‘Good Inside’ book study, movie night (Heather’s class fundraiser), Eco-grief parent and child night, Badminton club (Wednesday afterschool), Choir club (Wednesday’s)</w:t>
      </w:r>
      <w:r>
        <w:rPr>
          <w:color w:val="4472C4" w:themeColor="accent1"/>
          <w:sz w:val="22"/>
          <w:szCs w:val="22"/>
        </w:rPr>
        <w:t>, Basketball (Thursday’s</w:t>
      </w:r>
      <w:r w:rsidRPr="000B4CB7">
        <w:rPr>
          <w:color w:val="4472C4" w:themeColor="accent1"/>
          <w:sz w:val="22"/>
          <w:szCs w:val="22"/>
        </w:rPr>
        <w:t xml:space="preserve">). </w:t>
      </w:r>
    </w:p>
    <w:p w14:paraId="45A3E8E2" w14:textId="77777777" w:rsidR="00987735" w:rsidRPr="00CA4403" w:rsidRDefault="00987735" w:rsidP="00987735">
      <w:pPr>
        <w:pStyle w:val="Default"/>
        <w:rPr>
          <w:color w:val="auto"/>
          <w:sz w:val="22"/>
          <w:szCs w:val="22"/>
        </w:rPr>
      </w:pPr>
      <w:r w:rsidRPr="00CA4403">
        <w:rPr>
          <w:color w:val="auto"/>
          <w:sz w:val="22"/>
          <w:szCs w:val="22"/>
        </w:rPr>
        <w:t xml:space="preserve">• Middle years classes coming together </w:t>
      </w:r>
    </w:p>
    <w:p w14:paraId="3C29FF7E" w14:textId="77777777" w:rsidR="00987735" w:rsidRPr="00CA4403" w:rsidRDefault="00987735" w:rsidP="00987735">
      <w:pPr>
        <w:pStyle w:val="Default"/>
        <w:numPr>
          <w:ilvl w:val="0"/>
          <w:numId w:val="1"/>
        </w:numPr>
        <w:rPr>
          <w:color w:val="4472C4" w:themeColor="accent1"/>
          <w:sz w:val="22"/>
          <w:szCs w:val="22"/>
        </w:rPr>
      </w:pPr>
      <w:r>
        <w:rPr>
          <w:color w:val="4472C4" w:themeColor="accent1"/>
          <w:sz w:val="22"/>
          <w:szCs w:val="22"/>
        </w:rPr>
        <w:t xml:space="preserve">Future electives? </w:t>
      </w:r>
      <w:r w:rsidRPr="00CA4403">
        <w:rPr>
          <w:color w:val="4472C4" w:themeColor="accent1"/>
          <w:sz w:val="22"/>
          <w:szCs w:val="22"/>
        </w:rPr>
        <w:t xml:space="preserve">Plans </w:t>
      </w:r>
      <w:r>
        <w:rPr>
          <w:color w:val="4472C4" w:themeColor="accent1"/>
          <w:sz w:val="22"/>
          <w:szCs w:val="22"/>
        </w:rPr>
        <w:t xml:space="preserve">in the works </w:t>
      </w:r>
      <w:r w:rsidRPr="00CA4403">
        <w:rPr>
          <w:color w:val="4472C4" w:themeColor="accent1"/>
          <w:sz w:val="22"/>
          <w:szCs w:val="22"/>
        </w:rPr>
        <w:t>for next year.</w:t>
      </w:r>
    </w:p>
    <w:p w14:paraId="323B5300" w14:textId="77777777" w:rsidR="00987735" w:rsidRPr="00CA4403" w:rsidRDefault="00987735" w:rsidP="00987735">
      <w:pPr>
        <w:pStyle w:val="Default"/>
        <w:rPr>
          <w:color w:val="auto"/>
          <w:sz w:val="22"/>
          <w:szCs w:val="22"/>
        </w:rPr>
      </w:pPr>
      <w:r w:rsidRPr="00CA4403">
        <w:rPr>
          <w:color w:val="auto"/>
          <w:sz w:val="22"/>
          <w:szCs w:val="22"/>
        </w:rPr>
        <w:t>• Middle years kids integrated with younger years</w:t>
      </w:r>
    </w:p>
    <w:p w14:paraId="28EBF2C1" w14:textId="77777777" w:rsidR="00987735" w:rsidRPr="00CA4403" w:rsidRDefault="00987735" w:rsidP="00987735">
      <w:pPr>
        <w:pStyle w:val="Default"/>
        <w:numPr>
          <w:ilvl w:val="0"/>
          <w:numId w:val="1"/>
        </w:numPr>
        <w:rPr>
          <w:color w:val="4472C4" w:themeColor="accent1"/>
          <w:sz w:val="22"/>
          <w:szCs w:val="22"/>
        </w:rPr>
      </w:pPr>
      <w:r w:rsidRPr="00CA4403">
        <w:rPr>
          <w:color w:val="4472C4" w:themeColor="accent1"/>
          <w:sz w:val="22"/>
          <w:szCs w:val="22"/>
        </w:rPr>
        <w:t>Opportunity in electives? Let’s talk about this.</w:t>
      </w:r>
    </w:p>
    <w:p w14:paraId="7ECCA216" w14:textId="77777777" w:rsidR="00987735" w:rsidRPr="00CA4403" w:rsidRDefault="00987735" w:rsidP="00987735">
      <w:pPr>
        <w:pStyle w:val="Default"/>
        <w:rPr>
          <w:color w:val="auto"/>
          <w:sz w:val="22"/>
          <w:szCs w:val="22"/>
        </w:rPr>
      </w:pPr>
      <w:r w:rsidRPr="00CA4403">
        <w:rPr>
          <w:color w:val="auto"/>
          <w:sz w:val="22"/>
          <w:szCs w:val="22"/>
        </w:rPr>
        <w:t xml:space="preserve">• Elementary classes integrating with seedlings </w:t>
      </w:r>
    </w:p>
    <w:p w14:paraId="0B732D3E" w14:textId="77777777" w:rsidR="00987735" w:rsidRPr="00CA4403" w:rsidRDefault="00987735" w:rsidP="00987735">
      <w:pPr>
        <w:pStyle w:val="Default"/>
        <w:numPr>
          <w:ilvl w:val="0"/>
          <w:numId w:val="1"/>
        </w:numPr>
        <w:rPr>
          <w:color w:val="4472C4" w:themeColor="accent1"/>
          <w:sz w:val="22"/>
          <w:szCs w:val="22"/>
        </w:rPr>
      </w:pPr>
      <w:r w:rsidRPr="00CA4403">
        <w:rPr>
          <w:color w:val="4472C4" w:themeColor="accent1"/>
          <w:sz w:val="22"/>
          <w:szCs w:val="22"/>
        </w:rPr>
        <w:t>In-class reading (on rotation)</w:t>
      </w:r>
    </w:p>
    <w:p w14:paraId="5C9B51C1" w14:textId="77777777" w:rsidR="00987735" w:rsidRPr="00CA4403" w:rsidRDefault="00987735" w:rsidP="00987735">
      <w:pPr>
        <w:pStyle w:val="Default"/>
        <w:rPr>
          <w:color w:val="auto"/>
          <w:sz w:val="22"/>
          <w:szCs w:val="22"/>
        </w:rPr>
      </w:pPr>
      <w:r w:rsidRPr="00CA4403">
        <w:rPr>
          <w:color w:val="auto"/>
          <w:sz w:val="22"/>
          <w:szCs w:val="22"/>
        </w:rPr>
        <w:t xml:space="preserve">• Cross-class involvement of elementary classes </w:t>
      </w:r>
    </w:p>
    <w:p w14:paraId="4D9C35B9" w14:textId="77777777" w:rsidR="00987735" w:rsidRPr="00CA4403" w:rsidRDefault="00987735" w:rsidP="00987735">
      <w:pPr>
        <w:pStyle w:val="Default"/>
        <w:numPr>
          <w:ilvl w:val="0"/>
          <w:numId w:val="1"/>
        </w:numPr>
        <w:rPr>
          <w:color w:val="4472C4" w:themeColor="accent1"/>
          <w:sz w:val="22"/>
          <w:szCs w:val="22"/>
        </w:rPr>
      </w:pPr>
      <w:r w:rsidRPr="00CA4403">
        <w:rPr>
          <w:color w:val="4472C4" w:themeColor="accent1"/>
          <w:sz w:val="22"/>
          <w:szCs w:val="22"/>
        </w:rPr>
        <w:t>Partnered classes in writing groups and numeracy.</w:t>
      </w:r>
    </w:p>
    <w:p w14:paraId="7CC5E786" w14:textId="77777777" w:rsidR="00987735" w:rsidRPr="00CA4403" w:rsidRDefault="00987735" w:rsidP="00987735">
      <w:pPr>
        <w:pStyle w:val="Default"/>
        <w:rPr>
          <w:color w:val="auto"/>
          <w:sz w:val="22"/>
          <w:szCs w:val="22"/>
        </w:rPr>
      </w:pPr>
      <w:r w:rsidRPr="00CA4403">
        <w:rPr>
          <w:color w:val="auto"/>
          <w:sz w:val="22"/>
          <w:szCs w:val="22"/>
        </w:rPr>
        <w:t xml:space="preserve">• More parent involvement </w:t>
      </w:r>
    </w:p>
    <w:p w14:paraId="4F500068" w14:textId="77777777" w:rsidR="00987735" w:rsidRPr="00F22663" w:rsidRDefault="00987735" w:rsidP="00987735">
      <w:pPr>
        <w:pStyle w:val="Default"/>
        <w:numPr>
          <w:ilvl w:val="0"/>
          <w:numId w:val="1"/>
        </w:numPr>
        <w:rPr>
          <w:color w:val="4472C4" w:themeColor="accent1"/>
          <w:sz w:val="22"/>
          <w:szCs w:val="22"/>
        </w:rPr>
      </w:pPr>
      <w:r w:rsidRPr="00F22663">
        <w:rPr>
          <w:color w:val="4472C4" w:themeColor="accent1"/>
          <w:sz w:val="22"/>
          <w:szCs w:val="22"/>
        </w:rPr>
        <w:t>Direct asks for parent volunteers to support various field trips.</w:t>
      </w:r>
    </w:p>
    <w:p w14:paraId="4B2C7205" w14:textId="77777777" w:rsidR="00987735" w:rsidRPr="00CA4403" w:rsidRDefault="00987735" w:rsidP="00987735">
      <w:pPr>
        <w:pStyle w:val="Default"/>
        <w:rPr>
          <w:color w:val="auto"/>
          <w:sz w:val="22"/>
          <w:szCs w:val="22"/>
        </w:rPr>
      </w:pPr>
      <w:r w:rsidRPr="00CA4403">
        <w:rPr>
          <w:color w:val="auto"/>
          <w:sz w:val="22"/>
          <w:szCs w:val="22"/>
        </w:rPr>
        <w:t xml:space="preserve">• Partnerships between WFS and community organizations to generate ongoing projects student/parent involvement </w:t>
      </w:r>
    </w:p>
    <w:p w14:paraId="031EF44D" w14:textId="77777777" w:rsidR="00987735" w:rsidRPr="00846C22" w:rsidRDefault="00987735" w:rsidP="00987735">
      <w:pPr>
        <w:pStyle w:val="Default"/>
        <w:numPr>
          <w:ilvl w:val="0"/>
          <w:numId w:val="1"/>
        </w:numPr>
        <w:rPr>
          <w:color w:val="4472C4" w:themeColor="accent1"/>
          <w:sz w:val="22"/>
          <w:szCs w:val="22"/>
        </w:rPr>
      </w:pPr>
      <w:r w:rsidRPr="00846C22">
        <w:rPr>
          <w:color w:val="4472C4" w:themeColor="accent1"/>
          <w:sz w:val="22"/>
          <w:szCs w:val="22"/>
        </w:rPr>
        <w:t>Individual classes share out.</w:t>
      </w:r>
    </w:p>
    <w:p w14:paraId="558ED037" w14:textId="77777777" w:rsidR="00987735" w:rsidRPr="00CA4403" w:rsidRDefault="00987735" w:rsidP="00987735">
      <w:pPr>
        <w:pStyle w:val="Default"/>
        <w:rPr>
          <w:color w:val="auto"/>
          <w:sz w:val="22"/>
          <w:szCs w:val="22"/>
        </w:rPr>
      </w:pPr>
      <w:r w:rsidRPr="00CA4403">
        <w:rPr>
          <w:color w:val="auto"/>
          <w:sz w:val="22"/>
          <w:szCs w:val="22"/>
        </w:rPr>
        <w:t xml:space="preserve">• Increase clubs for little kids – Yes! </w:t>
      </w:r>
    </w:p>
    <w:p w14:paraId="62D6A832" w14:textId="77777777" w:rsidR="00987735" w:rsidRPr="009B51F6" w:rsidRDefault="00987735" w:rsidP="00987735">
      <w:pPr>
        <w:pStyle w:val="Default"/>
        <w:numPr>
          <w:ilvl w:val="0"/>
          <w:numId w:val="1"/>
        </w:numPr>
        <w:rPr>
          <w:color w:val="4472C4" w:themeColor="accent1"/>
          <w:sz w:val="22"/>
          <w:szCs w:val="22"/>
        </w:rPr>
      </w:pPr>
      <w:r w:rsidRPr="009B51F6">
        <w:rPr>
          <w:color w:val="4472C4" w:themeColor="accent1"/>
          <w:sz w:val="22"/>
          <w:szCs w:val="22"/>
        </w:rPr>
        <w:t>Choir club on Wednesdays.</w:t>
      </w:r>
    </w:p>
    <w:p w14:paraId="5FFF6B51" w14:textId="77777777" w:rsidR="00987735" w:rsidRPr="00CA4403" w:rsidRDefault="00987735" w:rsidP="00987735">
      <w:pPr>
        <w:pStyle w:val="Default"/>
        <w:rPr>
          <w:color w:val="auto"/>
          <w:sz w:val="22"/>
          <w:szCs w:val="22"/>
        </w:rPr>
      </w:pPr>
      <w:r w:rsidRPr="00CA4403">
        <w:rPr>
          <w:color w:val="auto"/>
          <w:sz w:val="22"/>
          <w:szCs w:val="22"/>
        </w:rPr>
        <w:t xml:space="preserve">• Examination of meaning of collaboration from the WF model </w:t>
      </w:r>
    </w:p>
    <w:p w14:paraId="64C4E481" w14:textId="77777777" w:rsidR="00987735" w:rsidRPr="00D16C86" w:rsidRDefault="00987735" w:rsidP="00987735">
      <w:pPr>
        <w:pStyle w:val="Default"/>
        <w:numPr>
          <w:ilvl w:val="0"/>
          <w:numId w:val="1"/>
        </w:numPr>
        <w:rPr>
          <w:color w:val="4472C4" w:themeColor="accent1"/>
          <w:sz w:val="22"/>
          <w:szCs w:val="22"/>
        </w:rPr>
      </w:pPr>
      <w:r w:rsidRPr="00D16C86">
        <w:rPr>
          <w:color w:val="4472C4" w:themeColor="accent1"/>
          <w:sz w:val="22"/>
          <w:szCs w:val="22"/>
        </w:rPr>
        <w:t>Practiced at the Retreat.</w:t>
      </w:r>
    </w:p>
    <w:p w14:paraId="132785C4" w14:textId="3302ED31" w:rsidR="00BC6C37" w:rsidRDefault="00BC6C37"/>
    <w:p w14:paraId="12522F5E" w14:textId="242F8B38" w:rsidR="00A90688" w:rsidRDefault="00A90688">
      <w:r>
        <w:t>Other action items:</w:t>
      </w:r>
    </w:p>
    <w:p w14:paraId="27505B83" w14:textId="77777777" w:rsidR="00A90688" w:rsidRDefault="00A90688" w:rsidP="00A90688">
      <w:pPr>
        <w:autoSpaceDE w:val="0"/>
        <w:autoSpaceDN w:val="0"/>
        <w:adjustRightInd w:val="0"/>
        <w:rPr>
          <w:color w:val="000000"/>
        </w:rPr>
      </w:pPr>
      <w:r w:rsidRPr="003105B4">
        <w:rPr>
          <w:color w:val="000000"/>
        </w:rPr>
        <w:t xml:space="preserve">• Spring family night to share language </w:t>
      </w:r>
    </w:p>
    <w:p w14:paraId="50D37D04" w14:textId="77777777" w:rsidR="00A90688" w:rsidRPr="009C6B02" w:rsidRDefault="00A90688" w:rsidP="00A90688">
      <w:pPr>
        <w:pStyle w:val="ListParagraph"/>
        <w:numPr>
          <w:ilvl w:val="0"/>
          <w:numId w:val="1"/>
        </w:numPr>
        <w:autoSpaceDE w:val="0"/>
        <w:autoSpaceDN w:val="0"/>
        <w:adjustRightInd w:val="0"/>
        <w:rPr>
          <w:rFonts w:ascii="Calibri" w:hAnsi="Calibri" w:cs="Calibri"/>
          <w:color w:val="4472C4" w:themeColor="accent1"/>
          <w:sz w:val="22"/>
          <w:szCs w:val="22"/>
          <w:lang w:val="en-US"/>
        </w:rPr>
      </w:pPr>
      <w:r>
        <w:rPr>
          <w:rFonts w:ascii="Calibri" w:hAnsi="Calibri" w:cs="Calibri"/>
          <w:color w:val="4472C4" w:themeColor="accent1"/>
          <w:sz w:val="22"/>
          <w:szCs w:val="22"/>
          <w:lang w:val="en-US"/>
        </w:rPr>
        <w:t>Indigenous school wide activities (April /June)</w:t>
      </w:r>
    </w:p>
    <w:p w14:paraId="5C6FE6C8" w14:textId="77777777" w:rsidR="00A90688" w:rsidRDefault="00A90688" w:rsidP="00A90688">
      <w:pPr>
        <w:autoSpaceDE w:val="0"/>
        <w:autoSpaceDN w:val="0"/>
        <w:adjustRightInd w:val="0"/>
        <w:rPr>
          <w:color w:val="000000"/>
        </w:rPr>
      </w:pPr>
      <w:r w:rsidRPr="003105B4">
        <w:rPr>
          <w:color w:val="000000"/>
        </w:rPr>
        <w:t xml:space="preserve">• PAC to host info night around restitution </w:t>
      </w:r>
    </w:p>
    <w:p w14:paraId="4BF568D0" w14:textId="77777777" w:rsidR="00A90688" w:rsidRPr="00214D2A" w:rsidRDefault="00A90688" w:rsidP="00A90688">
      <w:pPr>
        <w:pStyle w:val="ListParagraph"/>
        <w:numPr>
          <w:ilvl w:val="0"/>
          <w:numId w:val="1"/>
        </w:numPr>
        <w:autoSpaceDE w:val="0"/>
        <w:autoSpaceDN w:val="0"/>
        <w:adjustRightInd w:val="0"/>
        <w:rPr>
          <w:rFonts w:ascii="Calibri" w:hAnsi="Calibri" w:cs="Calibri"/>
          <w:color w:val="4472C4" w:themeColor="accent1"/>
          <w:sz w:val="22"/>
          <w:szCs w:val="22"/>
          <w:lang w:val="en-US"/>
        </w:rPr>
      </w:pPr>
      <w:r>
        <w:rPr>
          <w:rFonts w:ascii="Calibri" w:hAnsi="Calibri" w:cs="Calibri"/>
          <w:color w:val="4472C4" w:themeColor="accent1"/>
          <w:sz w:val="22"/>
          <w:szCs w:val="22"/>
          <w:lang w:val="en-US"/>
        </w:rPr>
        <w:t>April</w:t>
      </w:r>
    </w:p>
    <w:p w14:paraId="20C2CB75" w14:textId="77777777" w:rsidR="00A90688" w:rsidRDefault="00A90688" w:rsidP="00A90688">
      <w:pPr>
        <w:autoSpaceDE w:val="0"/>
        <w:autoSpaceDN w:val="0"/>
        <w:adjustRightInd w:val="0"/>
        <w:rPr>
          <w:color w:val="000000"/>
        </w:rPr>
      </w:pPr>
      <w:r w:rsidRPr="003105B4">
        <w:rPr>
          <w:color w:val="000000"/>
        </w:rPr>
        <w:t xml:space="preserve">• Assessments for kids </w:t>
      </w:r>
    </w:p>
    <w:p w14:paraId="6C03FD73" w14:textId="77777777" w:rsidR="00A90688" w:rsidRPr="007A72B5" w:rsidRDefault="00A90688" w:rsidP="00A90688">
      <w:pPr>
        <w:pStyle w:val="ListParagraph"/>
        <w:numPr>
          <w:ilvl w:val="0"/>
          <w:numId w:val="1"/>
        </w:numPr>
        <w:autoSpaceDE w:val="0"/>
        <w:autoSpaceDN w:val="0"/>
        <w:adjustRightInd w:val="0"/>
        <w:rPr>
          <w:rFonts w:ascii="Calibri" w:hAnsi="Calibri" w:cs="Calibri"/>
          <w:color w:val="4472C4" w:themeColor="accent1"/>
          <w:sz w:val="22"/>
          <w:szCs w:val="22"/>
          <w:lang w:val="en-US"/>
        </w:rPr>
      </w:pPr>
      <w:r>
        <w:rPr>
          <w:rFonts w:ascii="Calibri" w:hAnsi="Calibri" w:cs="Calibri"/>
          <w:color w:val="4472C4" w:themeColor="accent1"/>
          <w:sz w:val="22"/>
          <w:szCs w:val="22"/>
          <w:lang w:val="en-US"/>
        </w:rPr>
        <w:t>Cole and Misty (&amp; Laurie) doing our best with what is currently provided.</w:t>
      </w:r>
    </w:p>
    <w:p w14:paraId="701F1C96" w14:textId="77777777" w:rsidR="00A90688" w:rsidRDefault="00A90688" w:rsidP="00A90688">
      <w:pPr>
        <w:autoSpaceDE w:val="0"/>
        <w:autoSpaceDN w:val="0"/>
        <w:adjustRightInd w:val="0"/>
        <w:rPr>
          <w:color w:val="000000"/>
        </w:rPr>
      </w:pPr>
      <w:r w:rsidRPr="003105B4">
        <w:rPr>
          <w:color w:val="000000"/>
        </w:rPr>
        <w:t xml:space="preserve">• Red binders for kids with behavioral issues </w:t>
      </w:r>
    </w:p>
    <w:p w14:paraId="74989169" w14:textId="50D644BE" w:rsidR="00A90688" w:rsidRPr="007A72B5" w:rsidRDefault="00A90688" w:rsidP="00A90688">
      <w:pPr>
        <w:pStyle w:val="ListParagraph"/>
        <w:numPr>
          <w:ilvl w:val="0"/>
          <w:numId w:val="1"/>
        </w:numPr>
        <w:autoSpaceDE w:val="0"/>
        <w:autoSpaceDN w:val="0"/>
        <w:adjustRightInd w:val="0"/>
        <w:rPr>
          <w:rFonts w:ascii="Calibri" w:hAnsi="Calibri" w:cs="Calibri"/>
          <w:color w:val="4472C4" w:themeColor="accent1"/>
          <w:sz w:val="22"/>
          <w:szCs w:val="22"/>
          <w:lang w:val="en-US"/>
        </w:rPr>
      </w:pPr>
      <w:r>
        <w:rPr>
          <w:rFonts w:ascii="Calibri" w:hAnsi="Calibri" w:cs="Calibri"/>
          <w:color w:val="4472C4" w:themeColor="accent1"/>
          <w:sz w:val="22"/>
          <w:szCs w:val="22"/>
          <w:lang w:val="en-US"/>
        </w:rPr>
        <w:t>Tracking</w:t>
      </w:r>
      <w:r w:rsidR="006951D7">
        <w:rPr>
          <w:rFonts w:ascii="Calibri" w:hAnsi="Calibri" w:cs="Calibri"/>
          <w:color w:val="4472C4" w:themeColor="accent1"/>
          <w:sz w:val="22"/>
          <w:szCs w:val="22"/>
          <w:lang w:val="en-US"/>
        </w:rPr>
        <w:t xml:space="preserve"> continues.</w:t>
      </w:r>
    </w:p>
    <w:p w14:paraId="1C0F7124" w14:textId="77777777" w:rsidR="00A90688" w:rsidRDefault="00A90688" w:rsidP="00A90688">
      <w:pPr>
        <w:autoSpaceDE w:val="0"/>
        <w:autoSpaceDN w:val="0"/>
        <w:adjustRightInd w:val="0"/>
        <w:rPr>
          <w:color w:val="000000"/>
        </w:rPr>
      </w:pPr>
      <w:r w:rsidRPr="003105B4">
        <w:rPr>
          <w:color w:val="000000"/>
        </w:rPr>
        <w:t xml:space="preserve">• Connect with PAC </w:t>
      </w:r>
    </w:p>
    <w:p w14:paraId="61B9DD40" w14:textId="2EDA6626" w:rsidR="00A90688" w:rsidRPr="00885442" w:rsidRDefault="00A90688" w:rsidP="00A90688">
      <w:pPr>
        <w:pStyle w:val="ListParagraph"/>
        <w:numPr>
          <w:ilvl w:val="0"/>
          <w:numId w:val="1"/>
        </w:numPr>
        <w:autoSpaceDE w:val="0"/>
        <w:autoSpaceDN w:val="0"/>
        <w:adjustRightInd w:val="0"/>
        <w:rPr>
          <w:rFonts w:ascii="Calibri" w:hAnsi="Calibri" w:cs="Calibri"/>
          <w:color w:val="4472C4" w:themeColor="accent1"/>
          <w:sz w:val="22"/>
          <w:szCs w:val="22"/>
          <w:lang w:val="en-US"/>
        </w:rPr>
      </w:pPr>
      <w:r>
        <w:rPr>
          <w:rFonts w:ascii="Calibri" w:hAnsi="Calibri" w:cs="Calibri"/>
          <w:color w:val="4472C4" w:themeColor="accent1"/>
          <w:sz w:val="22"/>
          <w:szCs w:val="22"/>
          <w:lang w:val="en-US"/>
        </w:rPr>
        <w:t>Class campouts, class trips</w:t>
      </w:r>
    </w:p>
    <w:p w14:paraId="6648211A" w14:textId="3C1B8CF7" w:rsidR="00A90688" w:rsidRDefault="00A90688" w:rsidP="00A90688">
      <w:pPr>
        <w:autoSpaceDE w:val="0"/>
        <w:autoSpaceDN w:val="0"/>
        <w:adjustRightInd w:val="0"/>
        <w:rPr>
          <w:color w:val="000000"/>
        </w:rPr>
      </w:pPr>
      <w:r w:rsidRPr="003105B4">
        <w:rPr>
          <w:color w:val="000000"/>
        </w:rPr>
        <w:t xml:space="preserve">• In class focus activities to teach more SE – Fill your bucket and other methodology </w:t>
      </w:r>
    </w:p>
    <w:p w14:paraId="25B74BBA" w14:textId="5E23E0DD" w:rsidR="00A90688" w:rsidRPr="00885442" w:rsidRDefault="00A90688" w:rsidP="00A90688">
      <w:pPr>
        <w:pStyle w:val="ListParagraph"/>
        <w:numPr>
          <w:ilvl w:val="0"/>
          <w:numId w:val="1"/>
        </w:numPr>
        <w:autoSpaceDE w:val="0"/>
        <w:autoSpaceDN w:val="0"/>
        <w:adjustRightInd w:val="0"/>
        <w:rPr>
          <w:rFonts w:ascii="Calibri" w:hAnsi="Calibri" w:cs="Calibri"/>
          <w:color w:val="4472C4" w:themeColor="accent1"/>
          <w:sz w:val="22"/>
          <w:szCs w:val="22"/>
          <w:lang w:val="en-US"/>
        </w:rPr>
      </w:pPr>
      <w:r>
        <w:rPr>
          <w:rFonts w:ascii="Calibri" w:hAnsi="Calibri" w:cs="Calibri"/>
          <w:color w:val="4472C4" w:themeColor="accent1"/>
          <w:sz w:val="22"/>
          <w:szCs w:val="22"/>
          <w:lang w:val="en-US"/>
        </w:rPr>
        <w:t>Open parachute implementation</w:t>
      </w:r>
    </w:p>
    <w:p w14:paraId="45DFDF9F" w14:textId="77777777" w:rsidR="00A90688" w:rsidRDefault="00A90688" w:rsidP="00A90688">
      <w:pPr>
        <w:autoSpaceDE w:val="0"/>
        <w:autoSpaceDN w:val="0"/>
        <w:adjustRightInd w:val="0"/>
        <w:rPr>
          <w:color w:val="000000"/>
        </w:rPr>
      </w:pPr>
      <w:r w:rsidRPr="003105B4">
        <w:rPr>
          <w:color w:val="000000"/>
        </w:rPr>
        <w:t xml:space="preserve">• Continue collaborating as 2-6 staff </w:t>
      </w:r>
    </w:p>
    <w:p w14:paraId="3892C3B5" w14:textId="77777777" w:rsidR="00A90688" w:rsidRPr="00EC5133" w:rsidRDefault="00A90688" w:rsidP="00A90688">
      <w:pPr>
        <w:pStyle w:val="ListParagraph"/>
        <w:numPr>
          <w:ilvl w:val="0"/>
          <w:numId w:val="1"/>
        </w:numPr>
        <w:autoSpaceDE w:val="0"/>
        <w:autoSpaceDN w:val="0"/>
        <w:adjustRightInd w:val="0"/>
        <w:rPr>
          <w:rFonts w:ascii="Calibri" w:hAnsi="Calibri" w:cs="Calibri"/>
          <w:color w:val="4472C4" w:themeColor="accent1"/>
          <w:sz w:val="22"/>
          <w:szCs w:val="22"/>
          <w:lang w:val="en-US"/>
        </w:rPr>
      </w:pPr>
      <w:r>
        <w:rPr>
          <w:rFonts w:ascii="Calibri" w:hAnsi="Calibri" w:cs="Calibri"/>
          <w:color w:val="4472C4" w:themeColor="accent1"/>
          <w:sz w:val="22"/>
          <w:szCs w:val="22"/>
          <w:lang w:val="en-US"/>
        </w:rPr>
        <w:t>Doing weekly</w:t>
      </w:r>
    </w:p>
    <w:p w14:paraId="716AD4A3" w14:textId="77777777" w:rsidR="00A90688" w:rsidRPr="003105B4" w:rsidRDefault="00A90688" w:rsidP="00A90688">
      <w:pPr>
        <w:autoSpaceDE w:val="0"/>
        <w:autoSpaceDN w:val="0"/>
        <w:adjustRightInd w:val="0"/>
        <w:rPr>
          <w:color w:val="000000"/>
        </w:rPr>
      </w:pPr>
      <w:r w:rsidRPr="003105B4">
        <w:rPr>
          <w:color w:val="000000"/>
        </w:rPr>
        <w:t xml:space="preserve">• Collaborate middle school </w:t>
      </w:r>
    </w:p>
    <w:p w14:paraId="2A6C61E9" w14:textId="77777777" w:rsidR="00A90688" w:rsidRDefault="00A90688" w:rsidP="00A90688">
      <w:pPr>
        <w:autoSpaceDE w:val="0"/>
        <w:autoSpaceDN w:val="0"/>
        <w:adjustRightInd w:val="0"/>
        <w:rPr>
          <w:color w:val="000000"/>
        </w:rPr>
      </w:pPr>
      <w:r w:rsidRPr="003105B4">
        <w:rPr>
          <w:color w:val="000000"/>
        </w:rPr>
        <w:t xml:space="preserve">• Dyslexia workshop </w:t>
      </w:r>
    </w:p>
    <w:p w14:paraId="1AF4E251" w14:textId="77777777" w:rsidR="00A90688" w:rsidRDefault="00A90688" w:rsidP="00A90688">
      <w:pPr>
        <w:pStyle w:val="ListParagraph"/>
        <w:numPr>
          <w:ilvl w:val="0"/>
          <w:numId w:val="1"/>
        </w:numPr>
        <w:autoSpaceDE w:val="0"/>
        <w:autoSpaceDN w:val="0"/>
        <w:adjustRightInd w:val="0"/>
        <w:rPr>
          <w:rFonts w:ascii="Calibri" w:hAnsi="Calibri" w:cs="Calibri"/>
          <w:color w:val="4472C4" w:themeColor="accent1"/>
          <w:sz w:val="22"/>
          <w:szCs w:val="22"/>
          <w:lang w:val="en-US"/>
        </w:rPr>
      </w:pPr>
      <w:r>
        <w:rPr>
          <w:rFonts w:ascii="Calibri" w:hAnsi="Calibri" w:cs="Calibri"/>
          <w:color w:val="4472C4" w:themeColor="accent1"/>
          <w:sz w:val="22"/>
          <w:szCs w:val="22"/>
          <w:lang w:val="en-US"/>
        </w:rPr>
        <w:t>Kirsten and Heather attended</w:t>
      </w:r>
    </w:p>
    <w:p w14:paraId="3F9AF985" w14:textId="1042CE9C" w:rsidR="00A90688" w:rsidRPr="00C540EE" w:rsidRDefault="00A90688" w:rsidP="00A90688">
      <w:pPr>
        <w:pStyle w:val="ListParagraph"/>
        <w:numPr>
          <w:ilvl w:val="1"/>
          <w:numId w:val="1"/>
        </w:numPr>
        <w:autoSpaceDE w:val="0"/>
        <w:autoSpaceDN w:val="0"/>
        <w:adjustRightInd w:val="0"/>
        <w:rPr>
          <w:rFonts w:ascii="Calibri" w:hAnsi="Calibri" w:cs="Calibri"/>
          <w:color w:val="4472C4" w:themeColor="accent1"/>
          <w:sz w:val="22"/>
          <w:szCs w:val="22"/>
          <w:lang w:val="en-US"/>
        </w:rPr>
      </w:pPr>
      <w:r>
        <w:rPr>
          <w:rFonts w:ascii="Calibri" w:hAnsi="Calibri" w:cs="Calibri"/>
          <w:color w:val="4472C4" w:themeColor="accent1"/>
          <w:sz w:val="22"/>
          <w:szCs w:val="22"/>
          <w:lang w:val="en-US"/>
        </w:rPr>
        <w:t xml:space="preserve">Volunteer Jakub, </w:t>
      </w:r>
      <w:r>
        <w:rPr>
          <w:rFonts w:ascii="Calibri" w:hAnsi="Calibri" w:cs="Calibri"/>
          <w:color w:val="4472C4" w:themeColor="accent1"/>
          <w:sz w:val="22"/>
          <w:szCs w:val="22"/>
          <w:lang w:val="en-US"/>
        </w:rPr>
        <w:t>two</w:t>
      </w:r>
      <w:r>
        <w:rPr>
          <w:rFonts w:ascii="Calibri" w:hAnsi="Calibri" w:cs="Calibri"/>
          <w:color w:val="4472C4" w:themeColor="accent1"/>
          <w:sz w:val="22"/>
          <w:szCs w:val="22"/>
          <w:lang w:val="en-US"/>
        </w:rPr>
        <w:t xml:space="preserve"> morning</w:t>
      </w:r>
      <w:r>
        <w:rPr>
          <w:rFonts w:ascii="Calibri" w:hAnsi="Calibri" w:cs="Calibri"/>
          <w:color w:val="4472C4" w:themeColor="accent1"/>
          <w:sz w:val="22"/>
          <w:szCs w:val="22"/>
          <w:lang w:val="en-US"/>
        </w:rPr>
        <w:t>s</w:t>
      </w:r>
      <w:r>
        <w:rPr>
          <w:rFonts w:ascii="Calibri" w:hAnsi="Calibri" w:cs="Calibri"/>
          <w:color w:val="4472C4" w:themeColor="accent1"/>
          <w:sz w:val="22"/>
          <w:szCs w:val="22"/>
          <w:lang w:val="en-US"/>
        </w:rPr>
        <w:t xml:space="preserve"> a week. </w:t>
      </w:r>
    </w:p>
    <w:p w14:paraId="73CB90F8" w14:textId="77777777" w:rsidR="00A90688" w:rsidRDefault="00A90688" w:rsidP="00A90688">
      <w:pPr>
        <w:autoSpaceDE w:val="0"/>
        <w:autoSpaceDN w:val="0"/>
        <w:adjustRightInd w:val="0"/>
        <w:rPr>
          <w:color w:val="000000"/>
        </w:rPr>
      </w:pPr>
      <w:r w:rsidRPr="003105B4">
        <w:rPr>
          <w:color w:val="000000"/>
        </w:rPr>
        <w:t>• Friday support literacy groups</w:t>
      </w:r>
    </w:p>
    <w:p w14:paraId="63856025" w14:textId="77777777" w:rsidR="00A90688" w:rsidRPr="00671969" w:rsidRDefault="00A90688" w:rsidP="00A90688">
      <w:pPr>
        <w:pStyle w:val="ListParagraph"/>
        <w:numPr>
          <w:ilvl w:val="0"/>
          <w:numId w:val="1"/>
        </w:numPr>
        <w:autoSpaceDE w:val="0"/>
        <w:autoSpaceDN w:val="0"/>
        <w:adjustRightInd w:val="0"/>
        <w:rPr>
          <w:rFonts w:ascii="Calibri" w:hAnsi="Calibri" w:cs="Calibri"/>
          <w:color w:val="4472C4" w:themeColor="accent1"/>
          <w:sz w:val="22"/>
          <w:szCs w:val="22"/>
          <w:lang w:val="en-US"/>
        </w:rPr>
      </w:pPr>
      <w:r>
        <w:rPr>
          <w:rFonts w:ascii="Calibri" w:hAnsi="Calibri" w:cs="Calibri"/>
          <w:color w:val="4472C4" w:themeColor="accent1"/>
          <w:sz w:val="22"/>
          <w:szCs w:val="22"/>
          <w:lang w:val="en-US"/>
        </w:rPr>
        <w:t>Dyslexia support one-on-one (targeted support) 4-6</w:t>
      </w:r>
    </w:p>
    <w:p w14:paraId="2C4D7BD4" w14:textId="77777777" w:rsidR="00A90688" w:rsidRDefault="00A90688" w:rsidP="00A90688">
      <w:pPr>
        <w:autoSpaceDE w:val="0"/>
        <w:autoSpaceDN w:val="0"/>
        <w:adjustRightInd w:val="0"/>
        <w:rPr>
          <w:color w:val="000000"/>
        </w:rPr>
      </w:pPr>
      <w:r w:rsidRPr="003105B4">
        <w:rPr>
          <w:color w:val="000000"/>
        </w:rPr>
        <w:lastRenderedPageBreak/>
        <w:t xml:space="preserve">• Middle school volunteer help </w:t>
      </w:r>
    </w:p>
    <w:p w14:paraId="0079881F" w14:textId="6C3E3A2F" w:rsidR="00A90688" w:rsidRPr="00A90688" w:rsidRDefault="00A90688" w:rsidP="00A90688">
      <w:pPr>
        <w:pStyle w:val="ListParagraph"/>
        <w:numPr>
          <w:ilvl w:val="0"/>
          <w:numId w:val="1"/>
        </w:numPr>
        <w:autoSpaceDE w:val="0"/>
        <w:autoSpaceDN w:val="0"/>
        <w:adjustRightInd w:val="0"/>
        <w:rPr>
          <w:rFonts w:ascii="Calibri" w:hAnsi="Calibri" w:cs="Calibri"/>
          <w:color w:val="4472C4" w:themeColor="accent1"/>
          <w:sz w:val="22"/>
          <w:szCs w:val="22"/>
          <w:lang w:val="en-US"/>
        </w:rPr>
      </w:pPr>
      <w:r>
        <w:rPr>
          <w:rFonts w:ascii="Calibri" w:hAnsi="Calibri" w:cs="Calibri"/>
          <w:color w:val="4472C4" w:themeColor="accent1"/>
          <w:sz w:val="22"/>
          <w:szCs w:val="22"/>
          <w:lang w:val="en-US"/>
        </w:rPr>
        <w:t>Support for reading</w:t>
      </w:r>
      <w:r>
        <w:rPr>
          <w:rFonts w:ascii="Calibri" w:hAnsi="Calibri" w:cs="Calibri"/>
          <w:color w:val="4472C4" w:themeColor="accent1"/>
          <w:sz w:val="22"/>
          <w:szCs w:val="22"/>
          <w:lang w:val="en-US"/>
        </w:rPr>
        <w:t xml:space="preserve"> (currently, one student from Barb’s class is assisting)</w:t>
      </w:r>
      <w:r>
        <w:rPr>
          <w:rFonts w:ascii="Calibri" w:hAnsi="Calibri" w:cs="Calibri"/>
          <w:color w:val="4472C4" w:themeColor="accent1"/>
          <w:sz w:val="22"/>
          <w:szCs w:val="22"/>
          <w:lang w:val="en-US"/>
        </w:rPr>
        <w:t xml:space="preserve">. </w:t>
      </w:r>
    </w:p>
    <w:p w14:paraId="11A6A448" w14:textId="77777777" w:rsidR="00A90688" w:rsidRPr="003105B4" w:rsidRDefault="00A90688" w:rsidP="00A90688">
      <w:pPr>
        <w:autoSpaceDE w:val="0"/>
        <w:autoSpaceDN w:val="0"/>
        <w:adjustRightInd w:val="0"/>
        <w:rPr>
          <w:color w:val="000000"/>
        </w:rPr>
      </w:pPr>
      <w:r w:rsidRPr="003105B4">
        <w:rPr>
          <w:color w:val="000000"/>
        </w:rPr>
        <w:t xml:space="preserve">• ELP (Early Literacy Profiles) </w:t>
      </w:r>
    </w:p>
    <w:p w14:paraId="208FEDF0" w14:textId="024538F8" w:rsidR="00A90688" w:rsidRDefault="00A90688" w:rsidP="00A90688">
      <w:pPr>
        <w:autoSpaceDE w:val="0"/>
        <w:autoSpaceDN w:val="0"/>
        <w:adjustRightInd w:val="0"/>
        <w:rPr>
          <w:color w:val="000000"/>
        </w:rPr>
      </w:pPr>
      <w:r w:rsidRPr="003105B4">
        <w:rPr>
          <w:color w:val="000000"/>
        </w:rPr>
        <w:t>• Sensory tools for</w:t>
      </w:r>
      <w:r w:rsidR="00594D06">
        <w:rPr>
          <w:color w:val="000000"/>
        </w:rPr>
        <w:t xml:space="preserve"> 2-6</w:t>
      </w:r>
      <w:r w:rsidRPr="003105B4">
        <w:rPr>
          <w:color w:val="000000"/>
        </w:rPr>
        <w:t xml:space="preserve"> class</w:t>
      </w:r>
      <w:r w:rsidR="00594D06">
        <w:rPr>
          <w:color w:val="000000"/>
        </w:rPr>
        <w:t>es</w:t>
      </w:r>
      <w:r w:rsidRPr="003105B4">
        <w:rPr>
          <w:color w:val="000000"/>
        </w:rPr>
        <w:t xml:space="preserve"> </w:t>
      </w:r>
    </w:p>
    <w:p w14:paraId="4EFCB025" w14:textId="19B05B94" w:rsidR="00A90688" w:rsidRPr="008546EB" w:rsidRDefault="00A90688" w:rsidP="008546EB">
      <w:pPr>
        <w:pStyle w:val="ListParagraph"/>
        <w:numPr>
          <w:ilvl w:val="0"/>
          <w:numId w:val="1"/>
        </w:numPr>
        <w:autoSpaceDE w:val="0"/>
        <w:autoSpaceDN w:val="0"/>
        <w:adjustRightInd w:val="0"/>
        <w:rPr>
          <w:rFonts w:ascii="Calibri" w:hAnsi="Calibri" w:cs="Calibri"/>
          <w:color w:val="4472C4" w:themeColor="accent1"/>
          <w:sz w:val="22"/>
          <w:szCs w:val="22"/>
          <w:lang w:val="en-US"/>
        </w:rPr>
      </w:pPr>
      <w:r>
        <w:rPr>
          <w:rFonts w:ascii="Calibri" w:hAnsi="Calibri" w:cs="Calibri"/>
          <w:color w:val="4472C4" w:themeColor="accent1"/>
          <w:sz w:val="22"/>
          <w:szCs w:val="22"/>
          <w:lang w:val="en-US"/>
        </w:rPr>
        <w:t xml:space="preserve">Ordered. </w:t>
      </w:r>
    </w:p>
    <w:p w14:paraId="366DD7DE" w14:textId="2EFF336B" w:rsidR="00987735" w:rsidRDefault="00987735"/>
    <w:p w14:paraId="3D72EC5A" w14:textId="646DE070" w:rsidR="00987735" w:rsidRDefault="00987735" w:rsidP="00987735">
      <w:pPr>
        <w:shd w:val="clear" w:color="auto" w:fill="FFFFFF"/>
        <w:rPr>
          <w:rFonts w:eastAsia="Times New Roman"/>
          <w:color w:val="000000"/>
          <w:sz w:val="24"/>
          <w:szCs w:val="24"/>
        </w:rPr>
      </w:pPr>
      <w:r>
        <w:rPr>
          <w:rFonts w:eastAsia="Times New Roman"/>
          <w:color w:val="000000"/>
          <w:sz w:val="24"/>
          <w:szCs w:val="24"/>
        </w:rPr>
        <w:t>Upcoming events &amp; performances:</w:t>
      </w:r>
    </w:p>
    <w:p w14:paraId="043CA6B8" w14:textId="727D54AC" w:rsidR="00987735" w:rsidRDefault="00987735" w:rsidP="00987735">
      <w:pPr>
        <w:shd w:val="clear" w:color="auto" w:fill="FFFFFF"/>
        <w:rPr>
          <w:rFonts w:eastAsia="Times New Roman"/>
          <w:color w:val="000000"/>
          <w:sz w:val="24"/>
          <w:szCs w:val="24"/>
        </w:rPr>
      </w:pPr>
    </w:p>
    <w:p w14:paraId="4D264AC3" w14:textId="2E4B0409" w:rsidR="00733CCB" w:rsidRDefault="00733CCB" w:rsidP="00987735">
      <w:pPr>
        <w:shd w:val="clear" w:color="auto" w:fill="FFFFFF"/>
        <w:rPr>
          <w:rFonts w:eastAsia="Times New Roman"/>
          <w:color w:val="000000"/>
          <w:sz w:val="24"/>
          <w:szCs w:val="24"/>
        </w:rPr>
      </w:pPr>
      <w:r w:rsidRPr="00313DD6">
        <w:rPr>
          <w:rFonts w:eastAsia="Times New Roman"/>
          <w:color w:val="000000"/>
          <w:sz w:val="24"/>
          <w:szCs w:val="24"/>
          <w:u w:val="single"/>
        </w:rPr>
        <w:t>Seedlings Play</w:t>
      </w:r>
      <w:r>
        <w:rPr>
          <w:rFonts w:eastAsia="Times New Roman"/>
          <w:color w:val="000000"/>
          <w:sz w:val="24"/>
          <w:szCs w:val="24"/>
        </w:rPr>
        <w:t>:</w:t>
      </w:r>
      <w:r w:rsidR="00652350">
        <w:rPr>
          <w:rFonts w:eastAsia="Times New Roman"/>
          <w:color w:val="000000"/>
          <w:sz w:val="24"/>
          <w:szCs w:val="24"/>
        </w:rPr>
        <w:t xml:space="preserve"> </w:t>
      </w:r>
    </w:p>
    <w:p w14:paraId="2B755F52" w14:textId="75529E18" w:rsidR="00733CCB" w:rsidRDefault="00652350" w:rsidP="00987735">
      <w:pPr>
        <w:shd w:val="clear" w:color="auto" w:fill="FFFFFF"/>
        <w:rPr>
          <w:rFonts w:eastAsia="Times New Roman"/>
          <w:color w:val="000000"/>
          <w:sz w:val="24"/>
          <w:szCs w:val="24"/>
        </w:rPr>
      </w:pPr>
      <w:r>
        <w:rPr>
          <w:rFonts w:eastAsia="Times New Roman"/>
          <w:color w:val="000000"/>
          <w:sz w:val="24"/>
          <w:szCs w:val="24"/>
        </w:rPr>
        <w:t>Thursday, March 16</w:t>
      </w:r>
      <w:r w:rsidRPr="00652350">
        <w:rPr>
          <w:rFonts w:eastAsia="Times New Roman"/>
          <w:color w:val="000000"/>
          <w:sz w:val="24"/>
          <w:szCs w:val="24"/>
          <w:vertAlign w:val="superscript"/>
        </w:rPr>
        <w:t>th</w:t>
      </w:r>
      <w:r>
        <w:rPr>
          <w:rFonts w:eastAsia="Times New Roman"/>
          <w:color w:val="000000"/>
          <w:sz w:val="24"/>
          <w:szCs w:val="24"/>
        </w:rPr>
        <w:t xml:space="preserve"> </w:t>
      </w:r>
      <w:r w:rsidR="00676B2E">
        <w:rPr>
          <w:rFonts w:eastAsia="Times New Roman"/>
          <w:color w:val="000000"/>
          <w:sz w:val="24"/>
          <w:szCs w:val="24"/>
        </w:rPr>
        <w:t>2-2:30 p.m.</w:t>
      </w:r>
      <w:r w:rsidR="00666CEA">
        <w:rPr>
          <w:rFonts w:eastAsia="Times New Roman"/>
          <w:color w:val="000000"/>
          <w:sz w:val="24"/>
          <w:szCs w:val="24"/>
        </w:rPr>
        <w:t xml:space="preserve"> (parent</w:t>
      </w:r>
      <w:r w:rsidR="00987F43">
        <w:rPr>
          <w:rFonts w:eastAsia="Times New Roman"/>
          <w:color w:val="000000"/>
          <w:sz w:val="24"/>
          <w:szCs w:val="24"/>
        </w:rPr>
        <w:t xml:space="preserve"> showing</w:t>
      </w:r>
      <w:r w:rsidR="00666CEA">
        <w:rPr>
          <w:rFonts w:eastAsia="Times New Roman"/>
          <w:color w:val="000000"/>
          <w:sz w:val="24"/>
          <w:szCs w:val="24"/>
        </w:rPr>
        <w:t>)</w:t>
      </w:r>
    </w:p>
    <w:p w14:paraId="459F8AF4" w14:textId="3D2EE8FB" w:rsidR="00733CCB" w:rsidRDefault="00733CCB" w:rsidP="00987735">
      <w:pPr>
        <w:shd w:val="clear" w:color="auto" w:fill="FFFFFF"/>
        <w:rPr>
          <w:rFonts w:eastAsia="Times New Roman"/>
          <w:color w:val="000000"/>
          <w:sz w:val="24"/>
          <w:szCs w:val="24"/>
        </w:rPr>
      </w:pPr>
    </w:p>
    <w:p w14:paraId="4BACC2D8" w14:textId="4473BEF6" w:rsidR="004D0685" w:rsidRDefault="004D0685" w:rsidP="00987735">
      <w:pPr>
        <w:shd w:val="clear" w:color="auto" w:fill="FFFFFF"/>
        <w:rPr>
          <w:rFonts w:eastAsia="Times New Roman"/>
          <w:color w:val="000000"/>
          <w:sz w:val="24"/>
          <w:szCs w:val="24"/>
        </w:rPr>
      </w:pPr>
      <w:r w:rsidRPr="00313DD6">
        <w:rPr>
          <w:rFonts w:eastAsia="Times New Roman"/>
          <w:color w:val="000000"/>
          <w:sz w:val="24"/>
          <w:szCs w:val="24"/>
          <w:u w:val="single"/>
        </w:rPr>
        <w:t>Dance</w:t>
      </w:r>
      <w:r>
        <w:rPr>
          <w:rFonts w:eastAsia="Times New Roman"/>
          <w:color w:val="000000"/>
          <w:sz w:val="24"/>
          <w:szCs w:val="24"/>
        </w:rPr>
        <w:t xml:space="preserve">: </w:t>
      </w:r>
    </w:p>
    <w:p w14:paraId="2771C6B9" w14:textId="57A5CF9B" w:rsidR="004D0685" w:rsidRDefault="004D0685" w:rsidP="00987735">
      <w:pPr>
        <w:shd w:val="clear" w:color="auto" w:fill="FFFFFF"/>
        <w:rPr>
          <w:rFonts w:eastAsia="Times New Roman"/>
          <w:color w:val="000000"/>
          <w:sz w:val="24"/>
          <w:szCs w:val="24"/>
        </w:rPr>
      </w:pPr>
      <w:r>
        <w:rPr>
          <w:rFonts w:eastAsia="Times New Roman"/>
          <w:color w:val="000000"/>
          <w:sz w:val="24"/>
          <w:szCs w:val="24"/>
        </w:rPr>
        <w:t xml:space="preserve">Thursday, </w:t>
      </w:r>
      <w:r w:rsidR="000B14A2">
        <w:rPr>
          <w:rFonts w:eastAsia="Times New Roman"/>
          <w:color w:val="000000"/>
          <w:sz w:val="24"/>
          <w:szCs w:val="24"/>
        </w:rPr>
        <w:t>March</w:t>
      </w:r>
      <w:r>
        <w:rPr>
          <w:rFonts w:eastAsia="Times New Roman"/>
          <w:color w:val="000000"/>
          <w:sz w:val="24"/>
          <w:szCs w:val="24"/>
        </w:rPr>
        <w:t xml:space="preserve"> 9</w:t>
      </w:r>
      <w:r w:rsidRPr="004D0685">
        <w:rPr>
          <w:rFonts w:eastAsia="Times New Roman"/>
          <w:color w:val="000000"/>
          <w:sz w:val="24"/>
          <w:szCs w:val="24"/>
          <w:vertAlign w:val="superscript"/>
        </w:rPr>
        <w:t>th</w:t>
      </w:r>
      <w:r>
        <w:rPr>
          <w:rFonts w:eastAsia="Times New Roman"/>
          <w:color w:val="000000"/>
          <w:sz w:val="24"/>
          <w:szCs w:val="24"/>
        </w:rPr>
        <w:t xml:space="preserve"> School Dance Fundraiser (Heather’s class, </w:t>
      </w:r>
      <w:r w:rsidR="000B14A2">
        <w:rPr>
          <w:rFonts w:eastAsia="Times New Roman"/>
          <w:color w:val="000000"/>
          <w:sz w:val="24"/>
          <w:szCs w:val="24"/>
        </w:rPr>
        <w:t>going to Pines</w:t>
      </w:r>
      <w:r>
        <w:rPr>
          <w:rFonts w:eastAsia="Times New Roman"/>
          <w:color w:val="000000"/>
          <w:sz w:val="24"/>
          <w:szCs w:val="24"/>
        </w:rPr>
        <w:t>)</w:t>
      </w:r>
    </w:p>
    <w:p w14:paraId="2F4BC49A" w14:textId="77777777" w:rsidR="004D0685" w:rsidRDefault="004D0685" w:rsidP="00987735">
      <w:pPr>
        <w:shd w:val="clear" w:color="auto" w:fill="FFFFFF"/>
        <w:rPr>
          <w:rFonts w:eastAsia="Times New Roman"/>
          <w:color w:val="000000"/>
          <w:sz w:val="24"/>
          <w:szCs w:val="24"/>
        </w:rPr>
      </w:pPr>
    </w:p>
    <w:p w14:paraId="5122F566" w14:textId="017CC236" w:rsidR="00733CCB" w:rsidRDefault="00733CCB" w:rsidP="00987735">
      <w:pPr>
        <w:shd w:val="clear" w:color="auto" w:fill="FFFFFF"/>
        <w:rPr>
          <w:rFonts w:eastAsia="Times New Roman"/>
          <w:color w:val="000000"/>
          <w:sz w:val="24"/>
          <w:szCs w:val="24"/>
        </w:rPr>
      </w:pPr>
      <w:r w:rsidRPr="00313DD6">
        <w:rPr>
          <w:rFonts w:eastAsia="Times New Roman"/>
          <w:color w:val="000000"/>
          <w:sz w:val="24"/>
          <w:szCs w:val="24"/>
          <w:u w:val="single"/>
        </w:rPr>
        <w:t>Book Study</w:t>
      </w:r>
      <w:r>
        <w:rPr>
          <w:rFonts w:eastAsia="Times New Roman"/>
          <w:color w:val="000000"/>
          <w:sz w:val="24"/>
          <w:szCs w:val="24"/>
        </w:rPr>
        <w:t>:</w:t>
      </w:r>
    </w:p>
    <w:p w14:paraId="09667281" w14:textId="5F51B6B3" w:rsidR="00987735" w:rsidRDefault="00987735" w:rsidP="00221D4C">
      <w:pPr>
        <w:shd w:val="clear" w:color="auto" w:fill="FFFFFF"/>
        <w:rPr>
          <w:rFonts w:eastAsia="Times New Roman"/>
          <w:color w:val="000000"/>
          <w:sz w:val="24"/>
          <w:szCs w:val="24"/>
        </w:rPr>
      </w:pPr>
      <w:r>
        <w:rPr>
          <w:rStyle w:val="contentpasted0"/>
          <w:rFonts w:eastAsia="Times New Roman"/>
          <w:color w:val="000000"/>
          <w:sz w:val="24"/>
          <w:szCs w:val="24"/>
          <w:shd w:val="clear" w:color="auto" w:fill="FFFFFF"/>
        </w:rPr>
        <w:t xml:space="preserve">Wildflower parents Erin Maconachie and Kirsten Johnson are hosting another whole </w:t>
      </w:r>
      <w:proofErr w:type="gramStart"/>
      <w:r>
        <w:rPr>
          <w:rStyle w:val="contentpasted0"/>
          <w:rFonts w:eastAsia="Times New Roman"/>
          <w:color w:val="000000"/>
          <w:sz w:val="24"/>
          <w:szCs w:val="24"/>
          <w:shd w:val="clear" w:color="auto" w:fill="FFFFFF"/>
        </w:rPr>
        <w:t>school book</w:t>
      </w:r>
      <w:proofErr w:type="gramEnd"/>
      <w:r>
        <w:rPr>
          <w:rStyle w:val="contentpasted0"/>
          <w:rFonts w:eastAsia="Times New Roman"/>
          <w:color w:val="000000"/>
          <w:sz w:val="24"/>
          <w:szCs w:val="24"/>
          <w:shd w:val="clear" w:color="auto" w:fill="FFFFFF"/>
        </w:rPr>
        <w:t xml:space="preserve"> club. This time we'll be reading 'The Whole </w:t>
      </w:r>
      <w:proofErr w:type="gramStart"/>
      <w:r>
        <w:rPr>
          <w:rStyle w:val="contentpasted0"/>
          <w:rFonts w:eastAsia="Times New Roman"/>
          <w:color w:val="000000"/>
          <w:sz w:val="24"/>
          <w:szCs w:val="24"/>
          <w:shd w:val="clear" w:color="auto" w:fill="FFFFFF"/>
        </w:rPr>
        <w:t>Brain Child</w:t>
      </w:r>
      <w:proofErr w:type="gramEnd"/>
      <w:r>
        <w:rPr>
          <w:rStyle w:val="contentpasted0"/>
          <w:rFonts w:eastAsia="Times New Roman"/>
          <w:color w:val="000000"/>
          <w:sz w:val="24"/>
          <w:szCs w:val="24"/>
          <w:shd w:val="clear" w:color="auto" w:fill="FFFFFF"/>
        </w:rPr>
        <w:t>: 12 Revolutionary Strategies to Nurture your Child's Developing Mind' by Daniel Siegel</w:t>
      </w:r>
      <w:r w:rsidR="00221D4C">
        <w:rPr>
          <w:rFonts w:eastAsia="Times New Roman"/>
          <w:color w:val="000000"/>
          <w:sz w:val="24"/>
          <w:szCs w:val="24"/>
        </w:rPr>
        <w:t xml:space="preserve"> </w:t>
      </w:r>
    </w:p>
    <w:p w14:paraId="0F646C90" w14:textId="6AB287D3" w:rsidR="00987735" w:rsidRDefault="00987735"/>
    <w:p w14:paraId="44AB2D2A" w14:textId="70D74374" w:rsidR="009A188C" w:rsidRDefault="009A188C" w:rsidP="009A188C">
      <w:pPr>
        <w:rPr>
          <w:rFonts w:ascii="Trebuchet MS" w:hAnsi="Trebuchet MS"/>
          <w:color w:val="1F497D"/>
          <w:sz w:val="20"/>
          <w:szCs w:val="20"/>
        </w:rPr>
      </w:pPr>
      <w:r>
        <w:rPr>
          <w:rFonts w:ascii="Trebuchet MS" w:hAnsi="Trebuchet MS"/>
          <w:color w:val="1F497D"/>
          <w:sz w:val="20"/>
          <w:szCs w:val="20"/>
        </w:rPr>
        <w:t>Sincerely,</w:t>
      </w:r>
    </w:p>
    <w:p w14:paraId="0D43AA96" w14:textId="77777777" w:rsidR="009A188C" w:rsidRDefault="009A188C" w:rsidP="009A188C">
      <w:pPr>
        <w:rPr>
          <w:rFonts w:ascii="Trebuchet MS" w:hAnsi="Trebuchet MS"/>
          <w:color w:val="1F497D"/>
          <w:sz w:val="20"/>
          <w:szCs w:val="20"/>
        </w:rPr>
      </w:pPr>
    </w:p>
    <w:p w14:paraId="30474DEF" w14:textId="6D753625" w:rsidR="009A188C" w:rsidRDefault="009A188C" w:rsidP="009A188C">
      <w:r>
        <w:rPr>
          <w:rFonts w:ascii="Trebuchet MS" w:hAnsi="Trebuchet MS"/>
          <w:color w:val="1F497D"/>
          <w:sz w:val="20"/>
          <w:szCs w:val="20"/>
        </w:rPr>
        <w:t>Misty Terpstra</w:t>
      </w:r>
    </w:p>
    <w:p w14:paraId="3A85A9CF" w14:textId="77777777" w:rsidR="009A188C" w:rsidRDefault="009A188C" w:rsidP="009A188C">
      <w:r>
        <w:rPr>
          <w:rFonts w:ascii="Trebuchet MS" w:hAnsi="Trebuchet MS"/>
          <w:i/>
          <w:iCs/>
          <w:color w:val="1F497D"/>
          <w:sz w:val="20"/>
          <w:szCs w:val="20"/>
        </w:rPr>
        <w:t>she/her/hers</w:t>
      </w:r>
      <w:r>
        <w:rPr>
          <w:color w:val="1F497D"/>
        </w:rPr>
        <w:br/>
      </w:r>
      <w:r>
        <w:rPr>
          <w:rFonts w:ascii="Trebuchet MS" w:hAnsi="Trebuchet MS"/>
          <w:color w:val="1F497D"/>
          <w:sz w:val="20"/>
          <w:szCs w:val="20"/>
        </w:rPr>
        <w:t>Principal</w:t>
      </w:r>
    </w:p>
    <w:p w14:paraId="34D037D3" w14:textId="77777777" w:rsidR="009A188C" w:rsidRDefault="009A188C" w:rsidP="009A188C">
      <w:r>
        <w:rPr>
          <w:rFonts w:ascii="Trebuchet MS" w:hAnsi="Trebuchet MS"/>
          <w:color w:val="1F497D"/>
          <w:sz w:val="20"/>
          <w:szCs w:val="20"/>
        </w:rPr>
        <w:t>Wildflower School</w:t>
      </w:r>
    </w:p>
    <w:p w14:paraId="060D4EC0" w14:textId="0D428132" w:rsidR="009A188C" w:rsidRDefault="009A188C" w:rsidP="009A188C">
      <w:pPr>
        <w:rPr>
          <w:rFonts w:ascii="Trebuchet MS" w:hAnsi="Trebuchet MS"/>
          <w:color w:val="1F497D"/>
          <w:sz w:val="20"/>
          <w:szCs w:val="20"/>
        </w:rPr>
      </w:pPr>
      <w:r>
        <w:rPr>
          <w:rFonts w:ascii="Trebuchet MS" w:hAnsi="Trebuchet MS"/>
          <w:b/>
          <w:bCs/>
          <w:color w:val="1F497D"/>
          <w:sz w:val="20"/>
          <w:szCs w:val="20"/>
        </w:rPr>
        <w:t>Email:</w:t>
      </w:r>
      <w:r>
        <w:rPr>
          <w:rFonts w:ascii="Trebuchet MS" w:hAnsi="Trebuchet MS"/>
          <w:color w:val="1F497D"/>
          <w:sz w:val="20"/>
          <w:szCs w:val="20"/>
        </w:rPr>
        <w:t xml:space="preserve"> </w:t>
      </w:r>
      <w:hyperlink r:id="rId15" w:history="1">
        <w:r>
          <w:rPr>
            <w:rStyle w:val="Hyperlink"/>
            <w:rFonts w:ascii="Trebuchet MS" w:hAnsi="Trebuchet MS"/>
            <w:sz w:val="20"/>
            <w:szCs w:val="20"/>
          </w:rPr>
          <w:t>misty.terpstra@sd8.bc.ca</w:t>
        </w:r>
      </w:hyperlink>
    </w:p>
    <w:p w14:paraId="4B6302F3" w14:textId="77777777" w:rsidR="00796E55" w:rsidRDefault="00796E55" w:rsidP="009A188C"/>
    <w:p w14:paraId="7E6D740B" w14:textId="30750F6D" w:rsidR="009A188C" w:rsidRDefault="009A188C" w:rsidP="009A188C">
      <w:r>
        <w:rPr>
          <w:noProof/>
        </w:rPr>
        <w:drawing>
          <wp:inline distT="0" distB="0" distL="0" distR="0" wp14:anchorId="62E70A8C" wp14:editId="20A62962">
            <wp:extent cx="1634490" cy="726440"/>
            <wp:effectExtent l="0" t="0" r="3810" b="16510"/>
            <wp:docPr id="9" name="Picture 9"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with low confidenc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34490" cy="726440"/>
                    </a:xfrm>
                    <a:prstGeom prst="rect">
                      <a:avLst/>
                    </a:prstGeom>
                    <a:noFill/>
                    <a:ln>
                      <a:noFill/>
                    </a:ln>
                  </pic:spPr>
                </pic:pic>
              </a:graphicData>
            </a:graphic>
          </wp:inline>
        </w:drawing>
      </w:r>
    </w:p>
    <w:p w14:paraId="15DD98B3" w14:textId="77777777" w:rsidR="00796E55" w:rsidRDefault="00796E55" w:rsidP="009A188C"/>
    <w:p w14:paraId="38C1ADBE" w14:textId="6E389F41" w:rsidR="009A188C" w:rsidRDefault="009A188C" w:rsidP="009A188C">
      <w:r>
        <w:rPr>
          <w:rFonts w:ascii="Trebuchet MS" w:hAnsi="Trebuchet MS"/>
          <w:color w:val="000000"/>
          <w:sz w:val="20"/>
          <w:szCs w:val="20"/>
        </w:rPr>
        <w:t xml:space="preserve">I gratefully acknowledge, </w:t>
      </w:r>
      <w:proofErr w:type="gramStart"/>
      <w:r>
        <w:rPr>
          <w:rFonts w:ascii="Trebuchet MS" w:hAnsi="Trebuchet MS"/>
          <w:color w:val="000000"/>
          <w:sz w:val="20"/>
          <w:szCs w:val="20"/>
        </w:rPr>
        <w:t>respect</w:t>
      </w:r>
      <w:proofErr w:type="gramEnd"/>
      <w:r>
        <w:rPr>
          <w:rFonts w:ascii="Trebuchet MS" w:hAnsi="Trebuchet MS"/>
          <w:color w:val="000000"/>
          <w:sz w:val="20"/>
          <w:szCs w:val="20"/>
        </w:rPr>
        <w:t xml:space="preserve"> and </w:t>
      </w:r>
      <w:proofErr w:type="spellStart"/>
      <w:r>
        <w:rPr>
          <w:rFonts w:ascii="Trebuchet MS" w:hAnsi="Trebuchet MS"/>
          <w:color w:val="000000"/>
          <w:sz w:val="20"/>
          <w:szCs w:val="20"/>
        </w:rPr>
        <w:t>honour</w:t>
      </w:r>
      <w:proofErr w:type="spellEnd"/>
      <w:r>
        <w:rPr>
          <w:rFonts w:ascii="Trebuchet MS" w:hAnsi="Trebuchet MS"/>
          <w:color w:val="000000"/>
          <w:sz w:val="20"/>
          <w:szCs w:val="20"/>
        </w:rPr>
        <w:t xml:space="preserve"> the First Nations in whose traditional territories the Kootenay Lake School District operates and all Aboriginal people residing within the boundaries of School District No.8 (Kootenay Lake).</w:t>
      </w:r>
    </w:p>
    <w:p w14:paraId="79332BEF" w14:textId="7CA1E95C" w:rsidR="009A188C" w:rsidRDefault="009A188C" w:rsidP="009A188C">
      <w:r>
        <w:rPr>
          <w:noProof/>
        </w:rPr>
        <w:drawing>
          <wp:inline distT="0" distB="0" distL="0" distR="0" wp14:anchorId="548C9545" wp14:editId="7CFC7859">
            <wp:extent cx="2353945" cy="1108710"/>
            <wp:effectExtent l="0" t="0" r="8255" b="15240"/>
            <wp:docPr id="8" name="Picture 8" descr="SD8-Logo-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8-Logo-Email"/>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353945" cy="1108710"/>
                    </a:xfrm>
                    <a:prstGeom prst="rect">
                      <a:avLst/>
                    </a:prstGeom>
                    <a:noFill/>
                    <a:ln>
                      <a:noFill/>
                    </a:ln>
                  </pic:spPr>
                </pic:pic>
              </a:graphicData>
            </a:graphic>
          </wp:inline>
        </w:drawing>
      </w:r>
    </w:p>
    <w:p w14:paraId="5E119672" w14:textId="77777777" w:rsidR="009A188C" w:rsidRDefault="009A188C"/>
    <w:sectPr w:rsidR="009A188C">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1974" w14:textId="77777777" w:rsidR="00FB5C8B" w:rsidRDefault="00FB5C8B" w:rsidP="00A35B54">
      <w:r>
        <w:separator/>
      </w:r>
    </w:p>
  </w:endnote>
  <w:endnote w:type="continuationSeparator" w:id="0">
    <w:p w14:paraId="3386E880" w14:textId="77777777" w:rsidR="00FB5C8B" w:rsidRDefault="00FB5C8B" w:rsidP="00A3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EF42" w14:textId="77777777" w:rsidR="00FB5C8B" w:rsidRDefault="00FB5C8B" w:rsidP="00A35B54">
      <w:r>
        <w:separator/>
      </w:r>
    </w:p>
  </w:footnote>
  <w:footnote w:type="continuationSeparator" w:id="0">
    <w:p w14:paraId="263099D3" w14:textId="77777777" w:rsidR="00FB5C8B" w:rsidRDefault="00FB5C8B" w:rsidP="00A3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7CEF" w14:textId="19027CD8" w:rsidR="00A35B54" w:rsidRDefault="00A35B54" w:rsidP="00A35B54">
    <w:pPr>
      <w:pStyle w:val="Header"/>
    </w:pPr>
  </w:p>
  <w:tbl>
    <w:tblPr>
      <w:tblW w:w="10980" w:type="dxa"/>
      <w:tblInd w:w="-360" w:type="dxa"/>
      <w:shd w:val="clear" w:color="auto" w:fill="FFFFFF"/>
      <w:tblLayout w:type="fixed"/>
      <w:tblLook w:val="0000" w:firstRow="0" w:lastRow="0" w:firstColumn="0" w:lastColumn="0" w:noHBand="0" w:noVBand="0"/>
    </w:tblPr>
    <w:tblGrid>
      <w:gridCol w:w="3904"/>
      <w:gridCol w:w="7076"/>
    </w:tblGrid>
    <w:tr w:rsidR="00A35B54" w:rsidRPr="00D53795" w14:paraId="748B19F8" w14:textId="77777777" w:rsidTr="009737BB">
      <w:tc>
        <w:tcPr>
          <w:tcW w:w="3904" w:type="dxa"/>
          <w:shd w:val="clear" w:color="auto" w:fill="FFFFFF"/>
        </w:tcPr>
        <w:p w14:paraId="1F08B2FE" w14:textId="77777777" w:rsidR="00A35B54" w:rsidRPr="003E197E" w:rsidRDefault="00A35B54" w:rsidP="00A35B54">
          <w:pPr>
            <w:rPr>
              <w:rFonts w:ascii="Arial" w:hAnsi="Arial" w:cs="Arial"/>
            </w:rPr>
          </w:pPr>
          <w:r>
            <w:rPr>
              <w:noProof/>
            </w:rPr>
            <w:drawing>
              <wp:inline distT="0" distB="0" distL="0" distR="0" wp14:anchorId="4705861E" wp14:editId="39F7193F">
                <wp:extent cx="1628775" cy="723900"/>
                <wp:effectExtent l="0" t="0" r="9525" b="0"/>
                <wp:docPr id="15" name="Picture 1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8775" cy="723900"/>
                        </a:xfrm>
                        <a:prstGeom prst="rect">
                          <a:avLst/>
                        </a:prstGeom>
                        <a:noFill/>
                        <a:ln>
                          <a:noFill/>
                        </a:ln>
                      </pic:spPr>
                    </pic:pic>
                  </a:graphicData>
                </a:graphic>
              </wp:inline>
            </w:drawing>
          </w:r>
          <w:r>
            <w:rPr>
              <w:noProof/>
            </w:rPr>
            <mc:AlternateContent>
              <mc:Choice Requires="wps">
                <w:drawing>
                  <wp:inline distT="0" distB="0" distL="0" distR="0" wp14:anchorId="57905263" wp14:editId="56B58B43">
                    <wp:extent cx="304800" cy="304800"/>
                    <wp:effectExtent l="0" t="0" r="0" b="0"/>
                    <wp:docPr id="14" name="AutoShape 3" descr="Ho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4C448" id="AutoShape 3" o:spid="_x0000_s1026" al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Muu9nnxAQAA0gMAAA4AAAAAAAAAAAAAAAAALgIAAGRycy9lMm9Eb2Mu&#10;eG1sUEsBAi0AFAAGAAgAAAAhAEyg6SzYAAAAAwEAAA8AAAAAAAAAAAAAAAAASwQAAGRycy9kb3du&#10;cmV2LnhtbFBLBQYAAAAABAAEAPMAAABQBQAAAAA=&#10;" filled="f" stroked="f">
                    <o:lock v:ext="edit" aspectratio="t"/>
                    <w10:anchorlock/>
                  </v:rect>
                </w:pict>
              </mc:Fallback>
            </mc:AlternateContent>
          </w:r>
        </w:p>
      </w:tc>
      <w:tc>
        <w:tcPr>
          <w:tcW w:w="7076" w:type="dxa"/>
          <w:shd w:val="clear" w:color="auto" w:fill="auto"/>
        </w:tcPr>
        <w:p w14:paraId="2BC78FC5" w14:textId="77777777" w:rsidR="00A35B54" w:rsidRPr="004F50B8" w:rsidRDefault="00A35B54" w:rsidP="00A35B54">
          <w:pPr>
            <w:jc w:val="right"/>
            <w:rPr>
              <w:rFonts w:ascii="Arial" w:hAnsi="Arial" w:cs="Arial"/>
              <w:sz w:val="52"/>
            </w:rPr>
          </w:pPr>
        </w:p>
        <w:p w14:paraId="21E335B6" w14:textId="77777777" w:rsidR="00A35B54" w:rsidRPr="004F50B8" w:rsidRDefault="00A35B54" w:rsidP="00A35B54">
          <w:pPr>
            <w:jc w:val="right"/>
            <w:rPr>
              <w:rFonts w:cstheme="minorHAnsi"/>
            </w:rPr>
          </w:pPr>
          <w:r w:rsidRPr="004F50B8">
            <w:rPr>
              <w:rFonts w:cstheme="minorHAnsi"/>
            </w:rPr>
            <w:t>811 Stanley St</w:t>
          </w:r>
          <w:r>
            <w:rPr>
              <w:rFonts w:cstheme="minorHAnsi"/>
            </w:rPr>
            <w:t>.</w:t>
          </w:r>
          <w:r w:rsidRPr="004F50B8">
            <w:rPr>
              <w:rFonts w:cstheme="minorHAnsi"/>
            </w:rPr>
            <w:t xml:space="preserve">, Nelson, </w:t>
          </w:r>
          <w:proofErr w:type="gramStart"/>
          <w:r w:rsidRPr="004F50B8">
            <w:rPr>
              <w:rFonts w:cstheme="minorHAnsi"/>
            </w:rPr>
            <w:t>BC</w:t>
          </w:r>
          <w:r>
            <w:rPr>
              <w:rFonts w:cstheme="minorHAnsi"/>
            </w:rPr>
            <w:t xml:space="preserve"> </w:t>
          </w:r>
          <w:r w:rsidRPr="004F50B8">
            <w:rPr>
              <w:rFonts w:cstheme="minorHAnsi"/>
            </w:rPr>
            <w:t xml:space="preserve"> V</w:t>
          </w:r>
          <w:proofErr w:type="gramEnd"/>
          <w:r w:rsidRPr="004F50B8">
            <w:rPr>
              <w:rFonts w:cstheme="minorHAnsi"/>
            </w:rPr>
            <w:t xml:space="preserve">1L 1N8 </w:t>
          </w:r>
          <w:r>
            <w:rPr>
              <w:rFonts w:cstheme="minorHAnsi"/>
            </w:rPr>
            <w:t xml:space="preserve"> </w:t>
          </w:r>
          <w:r w:rsidRPr="004F50B8">
            <w:rPr>
              <w:rFonts w:cstheme="minorHAnsi"/>
            </w:rPr>
            <w:t xml:space="preserve"> wildflower.sd8.bc.ca</w:t>
          </w:r>
        </w:p>
        <w:p w14:paraId="249042FD" w14:textId="77777777" w:rsidR="00A35B54" w:rsidRPr="004F50B8" w:rsidRDefault="00A35B54" w:rsidP="00A35B54">
          <w:pPr>
            <w:tabs>
              <w:tab w:val="left" w:pos="1170"/>
              <w:tab w:val="right" w:pos="7614"/>
            </w:tabs>
            <w:rPr>
              <w:rFonts w:cstheme="minorHAnsi"/>
              <w:i/>
            </w:rPr>
          </w:pPr>
          <w:r w:rsidRPr="004F50B8">
            <w:rPr>
              <w:rFonts w:cstheme="minorHAnsi"/>
            </w:rPr>
            <w:tab/>
          </w:r>
          <w:r w:rsidRPr="004F50B8">
            <w:rPr>
              <w:rFonts w:cstheme="minorHAnsi"/>
            </w:rPr>
            <w:tab/>
            <w:t>Telephone</w:t>
          </w:r>
          <w:proofErr w:type="gramStart"/>
          <w:r w:rsidRPr="004F50B8">
            <w:rPr>
              <w:rFonts w:cstheme="minorHAnsi"/>
            </w:rPr>
            <w:t>:  (</w:t>
          </w:r>
          <w:proofErr w:type="gramEnd"/>
          <w:r w:rsidRPr="004F50B8">
            <w:rPr>
              <w:rFonts w:cstheme="minorHAnsi"/>
            </w:rPr>
            <w:t>250) 505-7020</w:t>
          </w:r>
          <w:r w:rsidRPr="004F50B8">
            <w:rPr>
              <w:rFonts w:cstheme="minorHAnsi"/>
              <w:i/>
            </w:rPr>
            <w:t xml:space="preserve">  </w:t>
          </w:r>
        </w:p>
        <w:p w14:paraId="4D669C68" w14:textId="77777777" w:rsidR="00A35B54" w:rsidRPr="007023EE" w:rsidRDefault="00A35B54" w:rsidP="00A35B54">
          <w:pPr>
            <w:spacing w:before="120"/>
            <w:jc w:val="right"/>
            <w:rPr>
              <w:rFonts w:ascii="Arial Narrow" w:hAnsi="Arial Narrow" w:cs="Microsoft New Tai Lue"/>
              <w:b/>
              <w:i/>
              <w:sz w:val="2"/>
              <w:szCs w:val="2"/>
            </w:rPr>
          </w:pPr>
        </w:p>
      </w:tc>
    </w:tr>
  </w:tbl>
  <w:p w14:paraId="7BF2D26D" w14:textId="73081B0B" w:rsidR="00A35B54" w:rsidRPr="00A35B54" w:rsidRDefault="00A35B54">
    <w:pPr>
      <w:pStyle w:val="Header"/>
      <w:rPr>
        <w:sz w:val="2"/>
        <w:szCs w:val="2"/>
      </w:rPr>
    </w:pPr>
  </w:p>
  <w:p w14:paraId="08A11940" w14:textId="77777777" w:rsidR="00A35B54" w:rsidRDefault="00A35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61367"/>
    <w:multiLevelType w:val="hybridMultilevel"/>
    <w:tmpl w:val="2004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A04AF"/>
    <w:multiLevelType w:val="hybridMultilevel"/>
    <w:tmpl w:val="38C8D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35"/>
    <w:rsid w:val="000A4DAD"/>
    <w:rsid w:val="000B14A2"/>
    <w:rsid w:val="00161AC9"/>
    <w:rsid w:val="00200C96"/>
    <w:rsid w:val="00221D4C"/>
    <w:rsid w:val="00255ED3"/>
    <w:rsid w:val="00313DD6"/>
    <w:rsid w:val="00325169"/>
    <w:rsid w:val="003512CD"/>
    <w:rsid w:val="003E456C"/>
    <w:rsid w:val="00466EE4"/>
    <w:rsid w:val="004D0685"/>
    <w:rsid w:val="004E0F8B"/>
    <w:rsid w:val="00594D06"/>
    <w:rsid w:val="005C4521"/>
    <w:rsid w:val="00652350"/>
    <w:rsid w:val="00666CEA"/>
    <w:rsid w:val="00676B2E"/>
    <w:rsid w:val="006951D7"/>
    <w:rsid w:val="006D353D"/>
    <w:rsid w:val="00733CCB"/>
    <w:rsid w:val="00762EC7"/>
    <w:rsid w:val="00796E55"/>
    <w:rsid w:val="007E7555"/>
    <w:rsid w:val="008546EB"/>
    <w:rsid w:val="00885442"/>
    <w:rsid w:val="00987735"/>
    <w:rsid w:val="00987F43"/>
    <w:rsid w:val="009A188C"/>
    <w:rsid w:val="00A35B54"/>
    <w:rsid w:val="00A540BC"/>
    <w:rsid w:val="00A86466"/>
    <w:rsid w:val="00A90688"/>
    <w:rsid w:val="00AB1C9B"/>
    <w:rsid w:val="00B308DD"/>
    <w:rsid w:val="00B62A8C"/>
    <w:rsid w:val="00BC6C37"/>
    <w:rsid w:val="00C04D7F"/>
    <w:rsid w:val="00C46806"/>
    <w:rsid w:val="00D51266"/>
    <w:rsid w:val="00E929D3"/>
    <w:rsid w:val="00F0197E"/>
    <w:rsid w:val="00F77734"/>
    <w:rsid w:val="00FB5C8B"/>
    <w:rsid w:val="00FF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67D7"/>
  <w15:chartTrackingRefBased/>
  <w15:docId w15:val="{69898BCF-6E3C-4D78-9F7D-E59F2101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7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735"/>
    <w:rPr>
      <w:color w:val="0000FF"/>
      <w:u w:val="single"/>
    </w:rPr>
  </w:style>
  <w:style w:type="character" w:customStyle="1" w:styleId="contentpasted0">
    <w:name w:val="contentpasted0"/>
    <w:basedOn w:val="DefaultParagraphFont"/>
    <w:rsid w:val="00987735"/>
  </w:style>
  <w:style w:type="paragraph" w:customStyle="1" w:styleId="Default">
    <w:name w:val="Default"/>
    <w:rsid w:val="0098773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90688"/>
    <w:pPr>
      <w:ind w:left="720"/>
      <w:contextualSpacing/>
    </w:pPr>
    <w:rPr>
      <w:rFonts w:asciiTheme="minorHAnsi" w:hAnsiTheme="minorHAnsi" w:cstheme="minorBidi"/>
      <w:sz w:val="24"/>
      <w:szCs w:val="24"/>
      <w:lang w:val="en-CA"/>
    </w:rPr>
  </w:style>
  <w:style w:type="paragraph" w:styleId="Header">
    <w:name w:val="header"/>
    <w:basedOn w:val="Normal"/>
    <w:link w:val="HeaderChar"/>
    <w:uiPriority w:val="99"/>
    <w:unhideWhenUsed/>
    <w:rsid w:val="00A35B54"/>
    <w:pPr>
      <w:tabs>
        <w:tab w:val="center" w:pos="4680"/>
        <w:tab w:val="right" w:pos="9360"/>
      </w:tabs>
    </w:pPr>
  </w:style>
  <w:style w:type="character" w:customStyle="1" w:styleId="HeaderChar">
    <w:name w:val="Header Char"/>
    <w:basedOn w:val="DefaultParagraphFont"/>
    <w:link w:val="Header"/>
    <w:uiPriority w:val="99"/>
    <w:rsid w:val="00A35B54"/>
    <w:rPr>
      <w:rFonts w:ascii="Calibri" w:hAnsi="Calibri" w:cs="Calibri"/>
    </w:rPr>
  </w:style>
  <w:style w:type="paragraph" w:styleId="Footer">
    <w:name w:val="footer"/>
    <w:basedOn w:val="Normal"/>
    <w:link w:val="FooterChar"/>
    <w:uiPriority w:val="99"/>
    <w:unhideWhenUsed/>
    <w:rsid w:val="00A35B54"/>
    <w:pPr>
      <w:tabs>
        <w:tab w:val="center" w:pos="4680"/>
        <w:tab w:val="right" w:pos="9360"/>
      </w:tabs>
    </w:pPr>
  </w:style>
  <w:style w:type="character" w:customStyle="1" w:styleId="FooterChar">
    <w:name w:val="Footer Char"/>
    <w:basedOn w:val="DefaultParagraphFont"/>
    <w:link w:val="Footer"/>
    <w:uiPriority w:val="99"/>
    <w:rsid w:val="00A35B54"/>
    <w:rPr>
      <w:rFonts w:ascii="Calibri" w:hAnsi="Calibri" w:cs="Calibri"/>
    </w:rPr>
  </w:style>
  <w:style w:type="table" w:styleId="TableGrid">
    <w:name w:val="Table Grid"/>
    <w:basedOn w:val="TableNormal"/>
    <w:uiPriority w:val="39"/>
    <w:rsid w:val="000A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35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4151">
      <w:bodyDiv w:val="1"/>
      <w:marLeft w:val="0"/>
      <w:marRight w:val="0"/>
      <w:marTop w:val="0"/>
      <w:marBottom w:val="0"/>
      <w:divBdr>
        <w:top w:val="none" w:sz="0" w:space="0" w:color="auto"/>
        <w:left w:val="none" w:sz="0" w:space="0" w:color="auto"/>
        <w:bottom w:val="none" w:sz="0" w:space="0" w:color="auto"/>
        <w:right w:val="none" w:sz="0" w:space="0" w:color="auto"/>
      </w:divBdr>
    </w:div>
    <w:div w:id="16519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w4sBNxiA7YI" TargetMode="External"/><Relationship Id="rId18"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2.gov.bc.ca/assets/gov/education/kindergarten-to-grade-12/support/indigenous-focused-grad-requirements/indigenous-grad-req-parent-brochure.pdf" TargetMode="External"/><Relationship Id="rId17" Type="http://schemas.openxmlformats.org/officeDocument/2006/relationships/image" Target="cid:image001.png@01D94618.689E894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MrFJE5_2uk" TargetMode="External"/><Relationship Id="rId5" Type="http://schemas.openxmlformats.org/officeDocument/2006/relationships/footnotes" Target="footnotes.xml"/><Relationship Id="rId15" Type="http://schemas.openxmlformats.org/officeDocument/2006/relationships/hyperlink" Target="mailto:misty.terpstra@sd8.bc.ca" TargetMode="External"/><Relationship Id="rId10" Type="http://schemas.openxmlformats.org/officeDocument/2006/relationships/hyperlink" Target="https://www2.gov.bc.ca/assets/gov/education/kindergarten-to-grade-12/support/indigenous-focused-grad-requirements/fnesc-educ-grad-requirement.pdf" TargetMode="External"/><Relationship Id="rId19" Type="http://schemas.openxmlformats.org/officeDocument/2006/relationships/image" Target="cid:image002.gif@01D94618.689E8940" TargetMode="External"/><Relationship Id="rId4" Type="http://schemas.openxmlformats.org/officeDocument/2006/relationships/webSettings" Target="webSettings.xml"/><Relationship Id="rId9" Type="http://schemas.openxmlformats.org/officeDocument/2006/relationships/hyperlink" Target="https://www2.gov.bc.ca/assets/gov/education/kindergarten-to-grade-12/support/indigenous-focused-grad-requirements/indigenous-grad-req-parent-brochure.pdf"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F2B3.7614289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4492</TotalTime>
  <Pages>4</Pages>
  <Words>1057</Words>
  <Characters>5488</Characters>
  <Application>Microsoft Office Word</Application>
  <DocSecurity>0</DocSecurity>
  <Lines>322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Terpstra</dc:creator>
  <cp:keywords/>
  <dc:description/>
  <cp:lastModifiedBy>Misty Terpstra</cp:lastModifiedBy>
  <cp:revision>42</cp:revision>
  <dcterms:created xsi:type="dcterms:W3CDTF">2023-02-21T17:18:00Z</dcterms:created>
  <dcterms:modified xsi:type="dcterms:W3CDTF">2023-03-13T18:25:00Z</dcterms:modified>
</cp:coreProperties>
</file>